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rPr>
          <w:rFonts w:ascii="Tahoma" w:cs="Tahoma" w:eastAsia="Tahoma" w:hAnsi="Tahoma"/>
          <w:color w:val="1f497d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Tahoma" w:cs="Tahoma" w:eastAsia="Tahoma" w:hAnsi="Tahoma"/>
          <w:color w:val="1f497d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199.999999999998" w:type="dxa"/>
        <w:jc w:val="center"/>
        <w:tblBorders>
          <w:top w:color="00ff00" w:space="0" w:sz="12" w:val="single"/>
          <w:left w:color="00ff00" w:space="0" w:sz="12" w:val="single"/>
          <w:bottom w:color="00ff00" w:space="0" w:sz="12" w:val="single"/>
          <w:right w:color="00ff00" w:space="0" w:sz="12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384"/>
        <w:gridCol w:w="2070"/>
        <w:gridCol w:w="2161"/>
        <w:gridCol w:w="2161"/>
        <w:gridCol w:w="2067"/>
        <w:gridCol w:w="2341"/>
        <w:gridCol w:w="2016"/>
        <w:tblGridChange w:id="0">
          <w:tblGrid>
            <w:gridCol w:w="2384"/>
            <w:gridCol w:w="2070"/>
            <w:gridCol w:w="2161"/>
            <w:gridCol w:w="2161"/>
            <w:gridCol w:w="2067"/>
            <w:gridCol w:w="2341"/>
            <w:gridCol w:w="2016"/>
          </w:tblGrid>
        </w:tblGridChange>
      </w:tblGrid>
      <w:tr>
        <w:trPr>
          <w:cantSplit w:val="1"/>
          <w:trHeight w:val="692" w:hRule="atLeast"/>
          <w:tblHeader w:val="1"/>
        </w:trPr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03">
            <w:pPr>
              <w:spacing w:after="0" w:lineRule="auto"/>
              <w:rPr>
                <w:rFonts w:ascii="Arial" w:cs="Arial" w:eastAsia="Arial" w:hAnsi="Arial"/>
                <w:color w:val="cccccc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04">
            <w:pPr>
              <w:spacing w:after="0" w:lineRule="auto"/>
              <w:jc w:val="center"/>
              <w:rPr>
                <w:rFonts w:ascii="Arial" w:cs="Arial" w:eastAsia="Arial" w:hAnsi="Arial"/>
                <w:b w:val="0"/>
                <w:i w:val="0"/>
                <w:color w:val="ffff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ffff00"/>
                <w:sz w:val="28"/>
                <w:szCs w:val="28"/>
                <w:vertAlign w:val="baseline"/>
                <w:rtl w:val="0"/>
              </w:rPr>
              <w:t xml:space="preserve">Student’s Name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00"/>
                <w:sz w:val="28"/>
                <w:szCs w:val="28"/>
                <w:vertAlign w:val="baseline"/>
                <w:rtl w:val="0"/>
              </w:rPr>
              <w:t xml:space="preserve">Pharm 554 Placement: 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ffff00"/>
                <w:sz w:val="28"/>
                <w:szCs w:val="28"/>
                <w:vertAlign w:val="baseline"/>
                <w:rtl w:val="0"/>
              </w:rPr>
              <w:t xml:space="preserve">Month Year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after="0" w:lineRule="auto"/>
              <w:jc w:val="center"/>
              <w:rPr>
                <w:rFonts w:ascii="Arial" w:cs="Arial" w:eastAsia="Arial" w:hAnsi="Arial"/>
                <w:b w:val="0"/>
                <w:i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ffffff"/>
                <w:sz w:val="24"/>
                <w:szCs w:val="24"/>
                <w:vertAlign w:val="baseline"/>
                <w:rtl w:val="0"/>
              </w:rPr>
              <w:t xml:space="preserve">I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ffffff"/>
                <w:vertAlign w:val="baseline"/>
                <w:rtl w:val="0"/>
              </w:rPr>
              <w:t xml:space="preserve">t is suggested that preceptors share this with their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ffffff"/>
                <w:rtl w:val="0"/>
              </w:rPr>
              <w:t xml:space="preserve">students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ffffff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ffffff"/>
                <w:u w:val="single"/>
                <w:vertAlign w:val="baseline"/>
                <w:rtl w:val="0"/>
              </w:rPr>
              <w:t xml:space="preserve">This calendar can be modified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ffffff"/>
                <w:vertAlign w:val="baseline"/>
                <w:rtl w:val="0"/>
              </w:rPr>
              <w:t xml:space="preserve">. Refer to the Activities, Assignment and Assessment Schedule in the Syllabus (Appendix 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  <w:right w:color="333399" w:space="0" w:sz="12" w:val="single"/>
            </w:tcBorders>
            <w:shd w:fill="333399" w:val="clear"/>
          </w:tcPr>
          <w:p w:rsidR="00000000" w:rsidDel="00000000" w:rsidP="00000000" w:rsidRDefault="00000000" w:rsidRPr="00000000" w14:paraId="0000000A">
            <w:pPr>
              <w:spacing w:after="0" w:lineRule="auto"/>
              <w:rPr>
                <w:rFonts w:ascii="Arial" w:cs="Arial" w:eastAsia="Arial" w:hAnsi="Arial"/>
                <w:color w:val="cccccc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26" w:hRule="atLeast"/>
          <w:tblHeader w:val="1"/>
        </w:trPr>
        <w:tc>
          <w:tcPr>
            <w:tcBorders>
              <w:top w:color="e6e6e6" w:space="0" w:sz="8" w:val="single"/>
              <w:left w:color="333399" w:space="0" w:sz="12" w:val="single"/>
              <w:bottom w:color="333399" w:space="0" w:sz="8" w:val="single"/>
              <w:right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0B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Things to 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0C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Monday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0D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Tuesday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0E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Wednesday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0F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Thursday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10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Friday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333399" w:space="0" w:sz="12" w:val="single"/>
            </w:tcBorders>
            <w:shd w:fill="333399" w:val="clear"/>
          </w:tcPr>
          <w:p w:rsidR="00000000" w:rsidDel="00000000" w:rsidP="00000000" w:rsidRDefault="00000000" w:rsidRPr="00000000" w14:paraId="00000011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Comments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208" w:hRule="atLeast"/>
          <w:tblHeader w:val="0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Week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-Review expectations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-Discuss patient care processes &amp; services provided 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-Discuss Interprofessional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ctivity / visits / clinic / presentation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Discuss plan for the FMEA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Student Orientation (checklist in Quick Reference Guide) 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-Review student’s Skills Inventory &amp; Learning Plan posted in CORE ELMS (as requirement)  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-Discuss how the placement is proceeding. Identify any concerns. 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-Finalize Learning Plan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Preceptor: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956" w:hRule="atLeast"/>
          <w:tblHeader w:val="0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Week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Discuss Community Pharmacy Practice Project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Discuss health promotion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presentation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health awareness clinic 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99003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Preceptor: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812" w:hRule="atLeast"/>
          <w:tblHeader w:val="0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Week 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-Continue Chronic Condition Reviews &amp; Acute Patient Assessments: min 20 patients for each </w:t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- Review 1st Clinical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Judgement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Summary </w:t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Preceptor to review 1 Chronic Condition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patient care plan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99003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Preceptor: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640" w:hRule="atLeast"/>
          <w:tblHeader w:val="0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12" w:val="single"/>
              <w:right w:color="333399" w:space="0" w:sz="8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Week 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Continue patient care, ensure you are on track for completing activities &amp; assignments. Review course discussions; see syllabus or Quick Reference Guide 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Student to submit self-assessment for preceptor to review prior to performance review. (Should be compared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with the Student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Performance Assessment completed by preceptor.) 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Midpoint: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1. Student Performance Assessment. 2. Student Assessment of Preceptor &amp; Site. 3. Student Self-Assessment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-Review, Update &amp; Post Learning Plan (add areas that received grades of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“Inconsistently Meeting Expectations” or “Not or Rarely Meeting Expectations”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from Student Performance Assessment)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12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99003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Preceptor: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tabs>
          <w:tab w:val="left" w:leader="none" w:pos="360"/>
        </w:tabs>
        <w:spacing w:after="0" w:line="240" w:lineRule="auto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360"/>
        </w:tabs>
        <w:spacing w:after="0" w:line="240" w:lineRule="auto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5320.0" w:type="dxa"/>
        <w:jc w:val="center"/>
        <w:tblBorders>
          <w:top w:color="00ff00" w:space="0" w:sz="12" w:val="single"/>
          <w:left w:color="00ff00" w:space="0" w:sz="12" w:val="single"/>
          <w:bottom w:color="00ff00" w:space="0" w:sz="12" w:val="single"/>
          <w:right w:color="00ff00" w:space="0" w:sz="12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446"/>
        <w:gridCol w:w="2157"/>
        <w:gridCol w:w="2071"/>
        <w:gridCol w:w="2071"/>
        <w:gridCol w:w="2430"/>
        <w:gridCol w:w="1979"/>
        <w:gridCol w:w="2166"/>
        <w:tblGridChange w:id="0">
          <w:tblGrid>
            <w:gridCol w:w="2446"/>
            <w:gridCol w:w="2157"/>
            <w:gridCol w:w="2071"/>
            <w:gridCol w:w="2071"/>
            <w:gridCol w:w="2430"/>
            <w:gridCol w:w="1979"/>
            <w:gridCol w:w="2166"/>
          </w:tblGrid>
        </w:tblGridChange>
      </w:tblGrid>
      <w:tr>
        <w:trPr>
          <w:cantSplit w:val="1"/>
          <w:trHeight w:val="452" w:hRule="atLeast"/>
          <w:tblHeader w:val="1"/>
        </w:trPr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4A">
            <w:pPr>
              <w:spacing w:after="0" w:lineRule="auto"/>
              <w:rPr>
                <w:rFonts w:ascii="Arial" w:cs="Arial" w:eastAsia="Arial" w:hAnsi="Arial"/>
                <w:color w:val="cccccc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4B">
            <w:pPr>
              <w:spacing w:after="0" w:lineRule="auto"/>
              <w:jc w:val="center"/>
              <w:rPr>
                <w:rFonts w:ascii="Arial" w:cs="Arial" w:eastAsia="Arial" w:hAnsi="Arial"/>
                <w:b w:val="0"/>
                <w:color w:val="ffffff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ffffff"/>
                <w:sz w:val="28"/>
                <w:szCs w:val="28"/>
                <w:vertAlign w:val="baseline"/>
                <w:rtl w:val="0"/>
              </w:rPr>
              <w:t xml:space="preserve">Student’s Name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vertAlign w:val="baseline"/>
                <w:rtl w:val="0"/>
              </w:rPr>
              <w:t xml:space="preserve">Pharm 554 Placement: 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ffffff"/>
                <w:sz w:val="28"/>
                <w:szCs w:val="28"/>
                <w:vertAlign w:val="baseline"/>
                <w:rtl w:val="0"/>
              </w:rPr>
              <w:t xml:space="preserve">Month Year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  <w:right w:color="333399" w:space="0" w:sz="12" w:val="single"/>
            </w:tcBorders>
            <w:shd w:fill="333399" w:val="clear"/>
          </w:tcPr>
          <w:p w:rsidR="00000000" w:rsidDel="00000000" w:rsidP="00000000" w:rsidRDefault="00000000" w:rsidRPr="00000000" w14:paraId="00000050">
            <w:pPr>
              <w:spacing w:after="0" w:lineRule="auto"/>
              <w:rPr>
                <w:rFonts w:ascii="Arial" w:cs="Arial" w:eastAsia="Arial" w:hAnsi="Arial"/>
                <w:color w:val="cccccc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35" w:hRule="atLeast"/>
          <w:tblHeader w:val="1"/>
        </w:trPr>
        <w:tc>
          <w:tcPr>
            <w:tcBorders>
              <w:top w:color="e6e6e6" w:space="0" w:sz="8" w:val="single"/>
              <w:left w:color="333399" w:space="0" w:sz="12" w:val="single"/>
              <w:bottom w:color="333399" w:space="0" w:sz="8" w:val="single"/>
              <w:right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51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Things to do: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52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Monday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53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Tuesday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54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Wednesday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55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Thursday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56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Friday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333399" w:space="0" w:sz="12" w:val="single"/>
            </w:tcBorders>
            <w:shd w:fill="333399" w:val="clear"/>
          </w:tcPr>
          <w:p w:rsidR="00000000" w:rsidDel="00000000" w:rsidP="00000000" w:rsidRDefault="00000000" w:rsidRPr="00000000" w14:paraId="00000057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Comments: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832" w:hRule="atLeast"/>
          <w:tblHeader w:val="0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Week 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Continue activities; Clinical judgement summaries.  Health promotion presentation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OR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health awareness clinic, IP visits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Preceptor to review 1 Chronic Condition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patient care plan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Preceptor: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722" w:hRule="atLeast"/>
          <w:tblHeader w:val="0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Week 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Complete more reviews, assessments, DI requests &amp; discussions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with the preceptor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Complete presentation &amp; clinic;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Discuss additional clinical judgement situations. 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Preceptor to review 1 Chronic Condition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patient care plan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Preceptor: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857" w:hRule="atLeast"/>
          <w:tblHeader w:val="0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Week 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Conduct Pharmacist for a Day Activity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Complete IP visits; debrief with preceptor;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Complete Community Practice Project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99003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Preceptor to review 1 Chronic Condition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patient care plan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Preceptor: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812" w:hRule="atLeast"/>
          <w:tblHeader w:val="0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12" w:val="single"/>
              <w:right w:color="333399" w:space="0" w:sz="8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Week 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Ensure all activities &amp; discussions are complete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99003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Student to submit self-assessment for preceptor to review prior to performance review. 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Final: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1. Student Performance Assessment 2. Student Self-Assessment. 3. Student Assessment of Preceptor/Site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-Complete/Student to post final Learning Plan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12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Preceptor: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tabs>
          <w:tab w:val="left" w:leader="none" w:pos="360"/>
        </w:tabs>
        <w:spacing w:after="0" w:line="240" w:lineRule="auto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tabs>
          <w:tab w:val="left" w:leader="none" w:pos="360"/>
        </w:tabs>
        <w:spacing w:after="0" w:line="24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vertAlign w:val="baseline"/>
          <w:rtl w:val="0"/>
        </w:rPr>
        <w:t xml:space="preserve">Activities completed throughout the placement: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numPr>
          <w:ilvl w:val="0"/>
          <w:numId w:val="2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New and Refill Rx Assessments</w:t>
      </w:r>
    </w:p>
    <w:p w:rsidR="00000000" w:rsidDel="00000000" w:rsidP="00000000" w:rsidRDefault="00000000" w:rsidRPr="00000000" w14:paraId="0000009B">
      <w:pPr>
        <w:numPr>
          <w:ilvl w:val="0"/>
          <w:numId w:val="2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Medication Distribution: competency in all areas of the dispensing process / capable of filling / checking 25 sequential prescriptions without errors</w:t>
      </w:r>
    </w:p>
    <w:p w:rsidR="00000000" w:rsidDel="00000000" w:rsidP="00000000" w:rsidRDefault="00000000" w:rsidRPr="00000000" w14:paraId="0000009C">
      <w:pPr>
        <w:numPr>
          <w:ilvl w:val="0"/>
          <w:numId w:val="2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Document Medical Condition Diary (see Google Form)</w:t>
      </w:r>
    </w:p>
    <w:p w:rsidR="00000000" w:rsidDel="00000000" w:rsidP="00000000" w:rsidRDefault="00000000" w:rsidRPr="00000000" w14:paraId="0000009D">
      <w:pPr>
        <w:numPr>
          <w:ilvl w:val="0"/>
          <w:numId w:val="2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Acute Condition Patient Assessments; </w:t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vertAlign w:val="baseline"/>
          <w:rtl w:val="0"/>
        </w:rPr>
        <w:t xml:space="preserve">minimum 20 patients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2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Chronic Condition Patient Care (includes documentation and patient education): </w:t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vertAlign w:val="baseline"/>
          <w:rtl w:val="0"/>
        </w:rPr>
        <w:t xml:space="preserve">minimum 20 patients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numPr>
          <w:ilvl w:val="0"/>
          <w:numId w:val="2"/>
        </w:numPr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Patient care discussions; debrief with regular, consistent and timely feedback</w:t>
      </w:r>
    </w:p>
    <w:p w:rsidR="00000000" w:rsidDel="00000000" w:rsidP="00000000" w:rsidRDefault="00000000" w:rsidRPr="00000000" w14:paraId="000000A0">
      <w:pPr>
        <w:numPr>
          <w:ilvl w:val="1"/>
          <w:numId w:val="2"/>
        </w:numPr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Discuss and review student documentation (care plans/correspondence with other health care professionals (please cosign)</w:t>
      </w:r>
    </w:p>
    <w:p w:rsidR="00000000" w:rsidDel="00000000" w:rsidP="00000000" w:rsidRDefault="00000000" w:rsidRPr="00000000" w14:paraId="000000A1">
      <w:pPr>
        <w:numPr>
          <w:ilvl w:val="0"/>
          <w:numId w:val="2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Complete a Failure Mode and Effects Analysis on one aspect of the patient care process within the practice site</w:t>
      </w:r>
    </w:p>
    <w:p w:rsidR="00000000" w:rsidDel="00000000" w:rsidP="00000000" w:rsidRDefault="00000000" w:rsidRPr="00000000" w14:paraId="000000A2">
      <w:pPr>
        <w:numPr>
          <w:ilvl w:val="0"/>
          <w:numId w:val="2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Student to answer all drug information requests</w:t>
      </w:r>
    </w:p>
    <w:p w:rsidR="00000000" w:rsidDel="00000000" w:rsidP="00000000" w:rsidRDefault="00000000" w:rsidRPr="00000000" w14:paraId="000000A3">
      <w:pPr>
        <w:numPr>
          <w:ilvl w:val="0"/>
          <w:numId w:val="2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Participate in scope of practice as applicable to practice setting i.e. injections, adaptations. </w:t>
      </w:r>
    </w:p>
    <w:p w:rsidR="00000000" w:rsidDel="00000000" w:rsidP="00000000" w:rsidRDefault="00000000" w:rsidRPr="00000000" w14:paraId="000000A4">
      <w:pPr>
        <w:tabs>
          <w:tab w:val="left" w:leader="none" w:pos="360"/>
        </w:tabs>
        <w:spacing w:after="0" w:line="240" w:lineRule="auto"/>
        <w:ind w:left="360" w:firstLine="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tabs>
          <w:tab w:val="left" w:leader="none" w:pos="360"/>
        </w:tabs>
        <w:spacing w:after="0" w:line="24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vertAlign w:val="baseline"/>
          <w:rtl w:val="0"/>
        </w:rPr>
        <w:t xml:space="preserve">Activities to be added to Placement Calendar: see Pharm 554 Syllabus/ Quick reference Guide for more information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numPr>
          <w:ilvl w:val="0"/>
          <w:numId w:val="2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u w:val="single"/>
          <w:vertAlign w:val="baseline"/>
          <w:rtl w:val="0"/>
        </w:rPr>
        <w:t xml:space="preserve">Learning Plan </w:t>
      </w:r>
    </w:p>
    <w:p w:rsidR="00000000" w:rsidDel="00000000" w:rsidP="00000000" w:rsidRDefault="00000000" w:rsidRPr="00000000" w14:paraId="000000A7">
      <w:pPr>
        <w:numPr>
          <w:ilvl w:val="0"/>
          <w:numId w:val="2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u w:val="single"/>
          <w:vertAlign w:val="baseline"/>
          <w:rtl w:val="0"/>
        </w:rPr>
        <w:t xml:space="preserve">Clinical Judgment Activity x 3: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i w:val="1"/>
          <w:sz w:val="24"/>
          <w:szCs w:val="24"/>
          <w:vertAlign w:val="baseline"/>
          <w:rtl w:val="0"/>
        </w:rPr>
        <w:t xml:space="preserve">Student to write at least 1 summary to review with preceptor; additional 2 discussions written summary is preceptors’ discretion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numPr>
          <w:ilvl w:val="0"/>
          <w:numId w:val="2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u w:val="single"/>
          <w:vertAlign w:val="baseline"/>
          <w:rtl w:val="0"/>
        </w:rPr>
        <w:t xml:space="preserve">Student/Preceptor discussions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: (Professionalism, Communicator, etc.) </w:t>
      </w:r>
    </w:p>
    <w:p w:rsidR="00000000" w:rsidDel="00000000" w:rsidP="00000000" w:rsidRDefault="00000000" w:rsidRPr="00000000" w14:paraId="000000A9">
      <w:pPr>
        <w:numPr>
          <w:ilvl w:val="0"/>
          <w:numId w:val="2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u w:val="single"/>
          <w:vertAlign w:val="baseline"/>
          <w:rtl w:val="0"/>
        </w:rPr>
        <w:t xml:space="preserve">Health Care Inter-Professional Visits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: information in syllabus to send to health care professional; </w:t>
      </w:r>
      <w:r w:rsidDel="00000000" w:rsidR="00000000" w:rsidRPr="00000000">
        <w:rPr>
          <w:rFonts w:ascii="Arial Narrow" w:cs="Arial Narrow" w:eastAsia="Arial Narrow" w:hAnsi="Arial Narrow"/>
          <w:i w:val="1"/>
          <w:sz w:val="24"/>
          <w:szCs w:val="24"/>
          <w:vertAlign w:val="baseline"/>
          <w:rtl w:val="0"/>
        </w:rPr>
        <w:t xml:space="preserve">discuss prior to activity &amp; debrief with preceptor after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numPr>
          <w:ilvl w:val="0"/>
          <w:numId w:val="2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u w:val="single"/>
          <w:vertAlign w:val="baseline"/>
          <w:rtl w:val="0"/>
        </w:rPr>
        <w:t xml:space="preserve">Health Awareness Clinic: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 public screening or educational clinic; can be in pharmacy </w:t>
      </w:r>
      <w:r w:rsidDel="00000000" w:rsidR="00000000" w:rsidRPr="00000000">
        <w:rPr>
          <w:rFonts w:ascii="Arial Narrow" w:cs="Arial Narrow" w:eastAsia="Arial Narrow" w:hAnsi="Arial Narrow"/>
          <w:i w:val="1"/>
          <w:sz w:val="24"/>
          <w:szCs w:val="24"/>
          <w:vertAlign w:val="baseline"/>
          <w:rtl w:val="0"/>
        </w:rPr>
        <w:t xml:space="preserve">or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 in community. (not substitute for Community Practice Project but can be linked to the project) OR 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u w:val="single"/>
          <w:vertAlign w:val="baseline"/>
          <w:rtl w:val="0"/>
        </w:rPr>
        <w:t xml:space="preserve">Health Promotion Presentation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: provide presentation to the public: schools, teachers, students, seniors groups. Should be completed in the community. (not substitute for Community Practice Project but can be linked to the project) </w:t>
      </w:r>
    </w:p>
    <w:p w:rsidR="00000000" w:rsidDel="00000000" w:rsidP="00000000" w:rsidRDefault="00000000" w:rsidRPr="00000000" w14:paraId="000000AB">
      <w:pPr>
        <w:spacing w:after="0" w:line="24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="24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vertAlign w:val="baseline"/>
          <w:rtl w:val="0"/>
        </w:rPr>
        <w:t xml:space="preserve">Other activities (if applicable to your site):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1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Seminar Course dates across each term. 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Students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 should advise you of these; usually at noon.  </w:t>
      </w:r>
    </w:p>
    <w:p w:rsidR="00000000" w:rsidDel="00000000" w:rsidP="00000000" w:rsidRDefault="00000000" w:rsidRPr="00000000" w14:paraId="000000AE">
      <w:pPr>
        <w:numPr>
          <w:ilvl w:val="0"/>
          <w:numId w:val="1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Students in Edmonton area only: students may participate in 1 Patient Care Skills Lab at the faculty across the placement. If student signs up for a lab, they are responsible to let the preceptor know which date they will be at the faculty.</w:t>
      </w:r>
    </w:p>
    <w:p w:rsidR="00000000" w:rsidDel="00000000" w:rsidP="00000000" w:rsidRDefault="00000000" w:rsidRPr="00000000" w14:paraId="000000AF">
      <w:pPr>
        <w:numPr>
          <w:ilvl w:val="1"/>
          <w:numId w:val="2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There may be optional activities for mentoring and research during the year; students and preceptors will be advised of these opportunities if they occur. </w:t>
      </w:r>
    </w:p>
    <w:sectPr>
      <w:pgSz w:h="12240" w:w="15840" w:orient="landscape"/>
      <w:pgMar w:bottom="244" w:top="238" w:left="454" w:right="45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Arial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CalendarText">
    <w:name w:val="CalendarText"/>
    <w:basedOn w:val="Normal"/>
    <w:next w:val="CalendarText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Arial" w:cs="Arial" w:eastAsia="Times New Roman" w:hAnsi="Arial"/>
      <w:color w:val="000000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CalendarNumbers">
    <w:name w:val="CalendarNumbers"/>
    <w:next w:val="CalendarNumbers"/>
    <w:autoRedefine w:val="0"/>
    <w:hidden w:val="0"/>
    <w:qFormat w:val="0"/>
    <w:rPr>
      <w:rFonts w:ascii="Arial" w:hAnsi="Arial"/>
      <w:b w:val="1"/>
      <w:bCs w:val="1"/>
      <w:color w:val="000080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StyleStyleCalendarNumbers+10ptNotBold+11pt">
    <w:name w:val="Style Style CalendarNumbers + 10 pt Not Bold + 11 pt"/>
    <w:next w:val="StyleStyleCalendarNumbers+10ptNotBold+11pt"/>
    <w:autoRedefine w:val="0"/>
    <w:hidden w:val="0"/>
    <w:qFormat w:val="0"/>
    <w:rPr>
      <w:rFonts w:ascii="Arial" w:hAnsi="Arial"/>
      <w:b w:val="1"/>
      <w:bCs w:val="1"/>
      <w:color w:val="000080"/>
      <w:w w:val="100"/>
      <w:position w:val="-1"/>
      <w:sz w:val="22"/>
      <w:szCs w:val="20"/>
      <w:effect w:val="none"/>
      <w:vertAlign w:val="baseline"/>
      <w:cs w:val="0"/>
      <w:em w:val="none"/>
      <w:lang/>
    </w:rPr>
  </w:style>
  <w:style w:type="character" w:styleId="WinCalendar_HolidayRed">
    <w:name w:val="WinCalendar_HolidayRed"/>
    <w:next w:val="WinCalendar_HolidayRed"/>
    <w:autoRedefine w:val="0"/>
    <w:hidden w:val="0"/>
    <w:qFormat w:val="0"/>
    <w:rPr>
      <w:rFonts w:ascii="Arial Narrow" w:hAnsi="Arial Narrow"/>
      <w:color w:val="990033"/>
      <w:w w:val="100"/>
      <w:position w:val="-1"/>
      <w:sz w:val="18"/>
      <w:effect w:val="none"/>
      <w:vertAlign w:val="baseline"/>
      <w:cs w:val="0"/>
      <w:em w:val="none"/>
      <w:lang/>
    </w:rPr>
  </w:style>
  <w:style w:type="character" w:styleId="WinCalendar_BLANKCELL_STYLE0">
    <w:name w:val="WinCalendar_BLANKCELL_STYLE0"/>
    <w:next w:val="WinCalendar_BLANKCELL_STYLE0"/>
    <w:autoRedefine w:val="0"/>
    <w:hidden w:val="0"/>
    <w:qFormat w:val="0"/>
    <w:rPr>
      <w:rFonts w:ascii="Arial Narrow" w:hAnsi="Arial Narrow"/>
      <w:color w:val="000000"/>
      <w:w w:val="100"/>
      <w:position w:val="-1"/>
      <w:sz w:val="22"/>
      <w:effect w:val="none"/>
      <w:vertAlign w:val="baseline"/>
      <w:cs w:val="0"/>
      <w:em w:val="none"/>
      <w:lang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CA"/>
    </w:rPr>
  </w:style>
  <w:style w:type="character" w:styleId="CommentReference">
    <w:name w:val="Comment Reference"/>
    <w:next w:val="CommentReference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CommentText">
    <w:name w:val="Comment Text"/>
    <w:basedOn w:val="Normal"/>
    <w:next w:val="CommentText"/>
    <w:autoRedefine w:val="0"/>
    <w:hidden w:val="0"/>
    <w:qFormat w:val="1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character" w:styleId="CommentTextChar">
    <w:name w:val="Comment Text Char"/>
    <w:next w:val="CommentText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en-US" w:val="en-US"/>
    </w:rPr>
  </w:style>
  <w:style w:type="paragraph" w:styleId="CommentSubject">
    <w:name w:val="Comment Subject"/>
    <w:basedOn w:val="CommentText"/>
    <w:next w:val="CommentText"/>
    <w:autoRedefine w:val="0"/>
    <w:hidden w:val="0"/>
    <w:qFormat w:val="1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character" w:styleId="CommentSubjectChar">
    <w:name w:val="Comment Subject Char"/>
    <w:next w:val="CommentSubjectChar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 w:eastAsia="en-US" w:val="en-US"/>
    </w:r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4.0" w:type="dxa"/>
        <w:bottom w:w="0.0" w:type="dxa"/>
        <w:right w:w="43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4.0" w:type="dxa"/>
        <w:bottom w:w="0.0" w:type="dxa"/>
        <w:right w:w="43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4.0" w:type="dxa"/>
        <w:bottom w:w="0.0" w:type="dxa"/>
        <w:right w:w="43.0" w:type="dxa"/>
      </w:tblCellMar>
    </w:tblPr>
  </w:style>
  <w:style w:type="table" w:styleId="Table2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4.0" w:type="dxa"/>
        <w:bottom w:w="0.0" w:type="dxa"/>
        <w:right w:w="43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bHUvLv1Cv/T8X6bJHFhDMKkMxQ==">CgMxLjA4AHIhMTVKTnlKYm4tWE1sTzl2WE5GOWE3Skk5RFl2aTNReGtZ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2021-07-21T14:17:00Z</dcterms:created>
  <dc:creator>www.WinCalendar.com</dc:creator>
</cp:coreProperties>
</file>