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D4114" w14:textId="35E8A22E" w:rsidR="00E10AC9" w:rsidRDefault="00E10AC9" w:rsidP="00142739">
      <w:pPr>
        <w:jc w:val="center"/>
        <w:rPr>
          <w:rFonts w:ascii="Times New Roman" w:hAnsi="Times New Roman" w:cs="Times New Roman"/>
          <w:b/>
          <w:lang w:val="en-US"/>
        </w:rPr>
      </w:pPr>
      <w:bookmarkStart w:id="0" w:name="_GoBack"/>
      <w:bookmarkEnd w:id="0"/>
      <w:r>
        <w:rPr>
          <w:rFonts w:ascii="Times New Roman" w:hAnsi="Times New Roman" w:cs="Times New Roman"/>
          <w:b/>
          <w:lang w:val="en-US"/>
        </w:rPr>
        <w:t xml:space="preserve">Study Personnel Training Log </w:t>
      </w:r>
      <w:r w:rsidR="00BE3DAE">
        <w:rPr>
          <w:rFonts w:ascii="Times New Roman" w:hAnsi="Times New Roman" w:cs="Times New Roman"/>
          <w:b/>
          <w:lang w:val="en-US"/>
        </w:rPr>
        <w:t xml:space="preserve">- </w:t>
      </w:r>
      <w:r>
        <w:rPr>
          <w:rFonts w:ascii="Times New Roman" w:hAnsi="Times New Roman" w:cs="Times New Roman"/>
          <w:b/>
          <w:lang w:val="en-US"/>
        </w:rPr>
        <w:t>INSTRUCTIONS</w:t>
      </w:r>
    </w:p>
    <w:p w14:paraId="63882600" w14:textId="0CF70891" w:rsidR="00E10AC9" w:rsidRDefault="00E10AC9" w:rsidP="00142739">
      <w:pPr>
        <w:jc w:val="center"/>
        <w:rPr>
          <w:rFonts w:ascii="Times New Roman" w:hAnsi="Times New Roman" w:cs="Times New Roman"/>
          <w:b/>
          <w:lang w:val="en-US"/>
        </w:rPr>
      </w:pPr>
    </w:p>
    <w:p w14:paraId="35B7F62F" w14:textId="77777777" w:rsidR="00E10AC9" w:rsidRPr="00E10AC9" w:rsidRDefault="00E10AC9" w:rsidP="00E10AC9">
      <w:pPr>
        <w:rPr>
          <w:rFonts w:ascii="Times New Roman" w:hAnsi="Times New Roman" w:cs="Times New Roman"/>
        </w:rPr>
      </w:pPr>
      <w:r w:rsidRPr="00E10AC9">
        <w:rPr>
          <w:rFonts w:ascii="Times New Roman" w:hAnsi="Times New Roman" w:cs="Times New Roman"/>
        </w:rPr>
        <w:t xml:space="preserve">All study team members delegated tasks require a demonstration of their study specific training. Often study teams hold a meeting where the study team is trained together. The meeting agenda or the power point slides can be printed and signed by those in attendance. Emails to the study team with documents can also be included, as with the responses from the study team when they have reviewed the material. </w:t>
      </w:r>
    </w:p>
    <w:p w14:paraId="77A27687" w14:textId="77777777" w:rsidR="00E10AC9" w:rsidRDefault="00E10AC9" w:rsidP="00E10AC9">
      <w:pPr>
        <w:rPr>
          <w:rFonts w:ascii="Times New Roman" w:hAnsi="Times New Roman" w:cs="Times New Roman"/>
        </w:rPr>
      </w:pPr>
    </w:p>
    <w:p w14:paraId="2E8B8821" w14:textId="77777777" w:rsidR="00E10AC9" w:rsidRPr="00E10AC9" w:rsidRDefault="00E10AC9" w:rsidP="008A52F7">
      <w:pPr>
        <w:spacing w:line="360" w:lineRule="auto"/>
        <w:rPr>
          <w:rFonts w:ascii="Times New Roman" w:hAnsi="Times New Roman" w:cs="Times New Roman"/>
        </w:rPr>
      </w:pPr>
      <w:r w:rsidRPr="00E10AC9">
        <w:rPr>
          <w:rFonts w:ascii="Times New Roman" w:hAnsi="Times New Roman" w:cs="Times New Roman"/>
        </w:rPr>
        <w:t>Study Personnel Training Helpful Tips:</w:t>
      </w:r>
    </w:p>
    <w:p w14:paraId="39F236D3" w14:textId="32216590" w:rsidR="00E10AC9" w:rsidRPr="00E10AC9" w:rsidRDefault="008A52F7" w:rsidP="008A52F7">
      <w:pPr>
        <w:numPr>
          <w:ilvl w:val="0"/>
          <w:numId w:val="1"/>
        </w:numPr>
        <w:spacing w:line="360" w:lineRule="auto"/>
        <w:rPr>
          <w:rFonts w:ascii="Times New Roman" w:hAnsi="Times New Roman" w:cs="Times New Roman"/>
        </w:rPr>
      </w:pPr>
      <w:r>
        <w:rPr>
          <w:rFonts w:ascii="Times New Roman" w:hAnsi="Times New Roman" w:cs="Times New Roman"/>
        </w:rPr>
        <w:t>The Study Personnel</w:t>
      </w:r>
      <w:r w:rsidR="00E10AC9" w:rsidRPr="00E10AC9">
        <w:rPr>
          <w:rFonts w:ascii="Times New Roman" w:hAnsi="Times New Roman" w:cs="Times New Roman"/>
        </w:rPr>
        <w:t xml:space="preserve"> Training Log is a helpful tool to document the training of all study team members.</w:t>
      </w:r>
    </w:p>
    <w:p w14:paraId="1C2E1884" w14:textId="237D51C4" w:rsidR="00E10AC9" w:rsidRPr="00E10AC9" w:rsidRDefault="00E10AC9" w:rsidP="008A52F7">
      <w:pPr>
        <w:numPr>
          <w:ilvl w:val="0"/>
          <w:numId w:val="1"/>
        </w:numPr>
        <w:spacing w:line="360" w:lineRule="auto"/>
        <w:rPr>
          <w:rFonts w:ascii="Times New Roman" w:hAnsi="Times New Roman" w:cs="Times New Roman"/>
        </w:rPr>
      </w:pPr>
      <w:r w:rsidRPr="00E10AC9">
        <w:rPr>
          <w:rFonts w:ascii="Times New Roman" w:hAnsi="Times New Roman" w:cs="Times New Roman"/>
        </w:rPr>
        <w:t xml:space="preserve">The training materials themselves should also be included in the Regulatory Binder (e.g. slides, SOPs, protocol, IB </w:t>
      </w:r>
      <w:proofErr w:type="spellStart"/>
      <w:r w:rsidRPr="00E10AC9">
        <w:rPr>
          <w:rFonts w:ascii="Times New Roman" w:hAnsi="Times New Roman" w:cs="Times New Roman"/>
        </w:rPr>
        <w:t>etc</w:t>
      </w:r>
      <w:proofErr w:type="spellEnd"/>
      <w:r w:rsidRPr="00E10AC9">
        <w:rPr>
          <w:rFonts w:ascii="Times New Roman" w:hAnsi="Times New Roman" w:cs="Times New Roman"/>
        </w:rPr>
        <w:t xml:space="preserve">). </w:t>
      </w:r>
    </w:p>
    <w:p w14:paraId="2F6F4DF4" w14:textId="77777777" w:rsidR="00E10AC9" w:rsidRPr="00E10AC9" w:rsidRDefault="00E10AC9" w:rsidP="008A52F7">
      <w:pPr>
        <w:numPr>
          <w:ilvl w:val="0"/>
          <w:numId w:val="1"/>
        </w:numPr>
        <w:spacing w:line="360" w:lineRule="auto"/>
        <w:rPr>
          <w:rFonts w:ascii="Times New Roman" w:hAnsi="Times New Roman" w:cs="Times New Roman"/>
        </w:rPr>
      </w:pPr>
      <w:r w:rsidRPr="00E10AC9">
        <w:rPr>
          <w:rFonts w:ascii="Times New Roman" w:hAnsi="Times New Roman" w:cs="Times New Roman"/>
        </w:rPr>
        <w:t xml:space="preserve">Throughout the study or when amendments are approved, study team training of the changes should be documented. </w:t>
      </w:r>
    </w:p>
    <w:p w14:paraId="5C0E66DA" w14:textId="77777777" w:rsidR="00E10AC9" w:rsidRPr="00E10AC9" w:rsidRDefault="00E10AC9" w:rsidP="008A52F7">
      <w:pPr>
        <w:numPr>
          <w:ilvl w:val="0"/>
          <w:numId w:val="1"/>
        </w:numPr>
        <w:spacing w:line="360" w:lineRule="auto"/>
        <w:rPr>
          <w:rFonts w:ascii="Times New Roman" w:hAnsi="Times New Roman" w:cs="Times New Roman"/>
        </w:rPr>
      </w:pPr>
      <w:r w:rsidRPr="00E10AC9">
        <w:rPr>
          <w:rFonts w:ascii="Times New Roman" w:hAnsi="Times New Roman" w:cs="Times New Roman"/>
        </w:rPr>
        <w:t xml:space="preserve">When new members join the study team, the dates when study specific material was reviewed should be documented. </w:t>
      </w:r>
    </w:p>
    <w:p w14:paraId="2F8C9189" w14:textId="7C8ACCF2" w:rsidR="00E10AC9" w:rsidRDefault="00E10AC9" w:rsidP="008A52F7">
      <w:pPr>
        <w:numPr>
          <w:ilvl w:val="0"/>
          <w:numId w:val="1"/>
        </w:numPr>
        <w:spacing w:line="360" w:lineRule="auto"/>
        <w:rPr>
          <w:rFonts w:ascii="Times New Roman" w:hAnsi="Times New Roman" w:cs="Times New Roman"/>
        </w:rPr>
      </w:pPr>
      <w:r>
        <w:rPr>
          <w:rFonts w:ascii="Times New Roman" w:hAnsi="Times New Roman" w:cs="Times New Roman"/>
        </w:rPr>
        <w:t>Completion of training log is o</w:t>
      </w:r>
      <w:r w:rsidRPr="00E10AC9">
        <w:rPr>
          <w:rFonts w:ascii="Times New Roman" w:hAnsi="Times New Roman" w:cs="Times New Roman"/>
        </w:rPr>
        <w:t xml:space="preserve">nly required for those who are on the Signature Delegation Log </w:t>
      </w:r>
    </w:p>
    <w:p w14:paraId="73E54D15" w14:textId="2F07605A" w:rsidR="00D474AB" w:rsidRDefault="008A52F7" w:rsidP="008A52F7">
      <w:pPr>
        <w:numPr>
          <w:ilvl w:val="0"/>
          <w:numId w:val="1"/>
        </w:numPr>
        <w:spacing w:line="360" w:lineRule="auto"/>
        <w:rPr>
          <w:rFonts w:ascii="Times New Roman" w:hAnsi="Times New Roman" w:cs="Times New Roman"/>
        </w:rPr>
      </w:pPr>
      <w:r>
        <w:rPr>
          <w:rFonts w:ascii="Times New Roman" w:hAnsi="Times New Roman" w:cs="Times New Roman"/>
        </w:rPr>
        <w:t>T</w:t>
      </w:r>
      <w:r w:rsidR="00D474AB">
        <w:rPr>
          <w:rFonts w:ascii="Times New Roman" w:hAnsi="Times New Roman" w:cs="Times New Roman"/>
        </w:rPr>
        <w:t xml:space="preserve">raining topics </w:t>
      </w:r>
      <w:r>
        <w:rPr>
          <w:rFonts w:ascii="Times New Roman" w:hAnsi="Times New Roman" w:cs="Times New Roman"/>
        </w:rPr>
        <w:t xml:space="preserve">specified in the ‘Topics Key’ </w:t>
      </w:r>
      <w:r w:rsidR="00D474AB">
        <w:rPr>
          <w:rFonts w:ascii="Times New Roman" w:hAnsi="Times New Roman" w:cs="Times New Roman"/>
        </w:rPr>
        <w:t>may be added</w:t>
      </w:r>
      <w:r>
        <w:rPr>
          <w:rFonts w:ascii="Times New Roman" w:hAnsi="Times New Roman" w:cs="Times New Roman"/>
        </w:rPr>
        <w:t xml:space="preserve">, removed or altered </w:t>
      </w:r>
      <w:r w:rsidR="00D474AB">
        <w:rPr>
          <w:rFonts w:ascii="Times New Roman" w:hAnsi="Times New Roman" w:cs="Times New Roman"/>
        </w:rPr>
        <w:t>as required for your study protocol</w:t>
      </w:r>
    </w:p>
    <w:p w14:paraId="4E5DDA38" w14:textId="4769D068" w:rsidR="00E10AC9" w:rsidRPr="00E10AC9" w:rsidRDefault="00E10AC9" w:rsidP="008A52F7">
      <w:pPr>
        <w:numPr>
          <w:ilvl w:val="0"/>
          <w:numId w:val="1"/>
        </w:numPr>
        <w:spacing w:line="360" w:lineRule="auto"/>
        <w:rPr>
          <w:rFonts w:ascii="Times New Roman" w:hAnsi="Times New Roman" w:cs="Times New Roman"/>
        </w:rPr>
      </w:pPr>
      <w:r>
        <w:rPr>
          <w:rFonts w:ascii="Times New Roman" w:hAnsi="Times New Roman" w:cs="Times New Roman"/>
        </w:rPr>
        <w:t>The Principal Investigator is required to sign the log at the bottom acknowledging th</w:t>
      </w:r>
      <w:r w:rsidR="008A52F7">
        <w:rPr>
          <w:rFonts w:ascii="Times New Roman" w:hAnsi="Times New Roman" w:cs="Times New Roman"/>
        </w:rPr>
        <w:t>at the</w:t>
      </w:r>
      <w:r>
        <w:rPr>
          <w:rFonts w:ascii="Times New Roman" w:hAnsi="Times New Roman" w:cs="Times New Roman"/>
        </w:rPr>
        <w:t xml:space="preserve"> study training took place.</w:t>
      </w:r>
    </w:p>
    <w:p w14:paraId="752036A9" w14:textId="77777777" w:rsidR="00E10AC9" w:rsidRPr="00E10AC9" w:rsidRDefault="00E10AC9" w:rsidP="00E10AC9">
      <w:pPr>
        <w:rPr>
          <w:rFonts w:ascii="Times New Roman" w:hAnsi="Times New Roman" w:cs="Times New Roman"/>
        </w:rPr>
      </w:pPr>
    </w:p>
    <w:p w14:paraId="5FB05ED9" w14:textId="77777777" w:rsidR="00E10AC9" w:rsidRDefault="00E10AC9" w:rsidP="00E10AC9">
      <w:pPr>
        <w:rPr>
          <w:rFonts w:ascii="Times New Roman" w:hAnsi="Times New Roman" w:cs="Times New Roman"/>
          <w:b/>
          <w:lang w:val="en-US"/>
        </w:rPr>
      </w:pPr>
    </w:p>
    <w:p w14:paraId="2A8B2D94" w14:textId="77777777" w:rsidR="00E10AC9" w:rsidRDefault="00E10AC9" w:rsidP="00E10AC9">
      <w:pPr>
        <w:rPr>
          <w:rFonts w:ascii="Times New Roman" w:hAnsi="Times New Roman" w:cs="Times New Roman"/>
          <w:b/>
          <w:lang w:val="en-US"/>
        </w:rPr>
      </w:pPr>
    </w:p>
    <w:p w14:paraId="5C56949C" w14:textId="15F6724A" w:rsidR="00E10AC9" w:rsidRDefault="00E10AC9" w:rsidP="00142739">
      <w:pPr>
        <w:jc w:val="center"/>
        <w:rPr>
          <w:rFonts w:ascii="Times New Roman" w:hAnsi="Times New Roman" w:cs="Times New Roman"/>
          <w:b/>
          <w:lang w:val="en-US"/>
        </w:rPr>
        <w:sectPr w:rsidR="00E10AC9" w:rsidSect="00142739">
          <w:footerReference w:type="default" r:id="rId7"/>
          <w:pgSz w:w="15840" w:h="12240" w:orient="landscape"/>
          <w:pgMar w:top="1440" w:right="1080" w:bottom="1440" w:left="1080" w:header="708" w:footer="708" w:gutter="0"/>
          <w:cols w:space="708"/>
          <w:docGrid w:linePitch="360"/>
        </w:sectPr>
      </w:pPr>
    </w:p>
    <w:p w14:paraId="6BCD3383" w14:textId="515559A9" w:rsidR="00BF3745" w:rsidRPr="00142739" w:rsidRDefault="009B0B8A" w:rsidP="00142739">
      <w:pPr>
        <w:jc w:val="center"/>
        <w:rPr>
          <w:rFonts w:ascii="Times New Roman" w:hAnsi="Times New Roman" w:cs="Times New Roman"/>
          <w:b/>
          <w:lang w:val="en-US"/>
        </w:rPr>
      </w:pPr>
      <w:r>
        <w:rPr>
          <w:rFonts w:ascii="Times New Roman" w:hAnsi="Times New Roman" w:cs="Times New Roman"/>
          <w:b/>
          <w:lang w:val="en-US"/>
        </w:rPr>
        <w:lastRenderedPageBreak/>
        <w:t>STUDY</w:t>
      </w:r>
      <w:r w:rsidR="00E10AC9">
        <w:rPr>
          <w:rFonts w:ascii="Times New Roman" w:hAnsi="Times New Roman" w:cs="Times New Roman"/>
          <w:b/>
          <w:lang w:val="en-US"/>
        </w:rPr>
        <w:t xml:space="preserve"> PERSONNEL</w:t>
      </w:r>
      <w:r>
        <w:rPr>
          <w:rFonts w:ascii="Times New Roman" w:hAnsi="Times New Roman" w:cs="Times New Roman"/>
          <w:b/>
          <w:lang w:val="en-US"/>
        </w:rPr>
        <w:t xml:space="preserve"> TRAINING LOG</w:t>
      </w:r>
    </w:p>
    <w:p w14:paraId="0BDDF3BD" w14:textId="5CDC42CC" w:rsidR="00142739" w:rsidRDefault="00142739" w:rsidP="00142739">
      <w:pPr>
        <w:jc w:val="center"/>
        <w:rPr>
          <w:rFonts w:ascii="Times New Roman" w:hAnsi="Times New Roman" w:cs="Times New Roman"/>
          <w:lang w:val="en-US"/>
        </w:rPr>
      </w:pPr>
    </w:p>
    <w:tbl>
      <w:tblPr>
        <w:tblStyle w:val="TableGrid"/>
        <w:tblW w:w="0" w:type="auto"/>
        <w:tblLook w:val="04A0" w:firstRow="1" w:lastRow="0" w:firstColumn="1" w:lastColumn="0" w:noHBand="0" w:noVBand="1"/>
      </w:tblPr>
      <w:tblGrid>
        <w:gridCol w:w="6799"/>
        <w:gridCol w:w="2977"/>
        <w:gridCol w:w="3894"/>
      </w:tblGrid>
      <w:tr w:rsidR="00142739" w:rsidRPr="009B0B8A" w14:paraId="13B382B7" w14:textId="77777777" w:rsidTr="00BE3DAE">
        <w:trPr>
          <w:trHeight w:val="431"/>
        </w:trPr>
        <w:tc>
          <w:tcPr>
            <w:tcW w:w="6799" w:type="dxa"/>
            <w:vAlign w:val="center"/>
          </w:tcPr>
          <w:p w14:paraId="1583FA95" w14:textId="2B80BFA7" w:rsidR="00142739" w:rsidRPr="009B0B8A" w:rsidRDefault="00142739" w:rsidP="00142739">
            <w:pPr>
              <w:rPr>
                <w:rFonts w:ascii="Times New Roman" w:hAnsi="Times New Roman" w:cs="Times New Roman"/>
                <w:b/>
                <w:sz w:val="22"/>
                <w:szCs w:val="22"/>
                <w:lang w:val="en-US"/>
              </w:rPr>
            </w:pPr>
            <w:r w:rsidRPr="009B0B8A">
              <w:rPr>
                <w:rFonts w:ascii="Times New Roman" w:hAnsi="Times New Roman" w:cs="Times New Roman"/>
                <w:b/>
                <w:sz w:val="22"/>
                <w:szCs w:val="22"/>
                <w:lang w:val="en-US"/>
              </w:rPr>
              <w:t>Study Title:</w:t>
            </w:r>
          </w:p>
        </w:tc>
        <w:tc>
          <w:tcPr>
            <w:tcW w:w="2977" w:type="dxa"/>
            <w:vAlign w:val="center"/>
          </w:tcPr>
          <w:p w14:paraId="0330F22F" w14:textId="431BAB75" w:rsidR="00142739" w:rsidRPr="009B0B8A" w:rsidRDefault="009B0B8A" w:rsidP="00142739">
            <w:pPr>
              <w:rPr>
                <w:rFonts w:ascii="Times New Roman" w:hAnsi="Times New Roman" w:cs="Times New Roman"/>
                <w:sz w:val="22"/>
                <w:szCs w:val="22"/>
                <w:lang w:val="en-US"/>
              </w:rPr>
            </w:pPr>
            <w:r>
              <w:rPr>
                <w:rFonts w:ascii="Times New Roman" w:hAnsi="Times New Roman" w:cs="Times New Roman"/>
                <w:b/>
                <w:sz w:val="22"/>
                <w:szCs w:val="22"/>
                <w:lang w:val="en-US"/>
              </w:rPr>
              <w:t>REB #</w:t>
            </w:r>
            <w:r w:rsidR="00142739" w:rsidRPr="009B0B8A">
              <w:rPr>
                <w:rFonts w:ascii="Times New Roman" w:hAnsi="Times New Roman" w:cs="Times New Roman"/>
                <w:b/>
                <w:sz w:val="22"/>
                <w:szCs w:val="22"/>
                <w:lang w:val="en-US"/>
              </w:rPr>
              <w:t>:</w:t>
            </w:r>
            <w:r>
              <w:rPr>
                <w:rFonts w:ascii="Times New Roman" w:hAnsi="Times New Roman" w:cs="Times New Roman"/>
                <w:b/>
                <w:sz w:val="22"/>
                <w:szCs w:val="22"/>
                <w:lang w:val="en-US"/>
              </w:rPr>
              <w:t xml:space="preserve"> </w:t>
            </w:r>
            <w:r>
              <w:rPr>
                <w:rFonts w:ascii="Times New Roman" w:hAnsi="Times New Roman" w:cs="Times New Roman"/>
                <w:sz w:val="22"/>
                <w:szCs w:val="22"/>
                <w:lang w:val="en-US"/>
              </w:rPr>
              <w:t>Pro</w:t>
            </w:r>
          </w:p>
        </w:tc>
        <w:tc>
          <w:tcPr>
            <w:tcW w:w="3894" w:type="dxa"/>
            <w:vAlign w:val="center"/>
          </w:tcPr>
          <w:p w14:paraId="07C7B691" w14:textId="25F6C8FB" w:rsidR="00142739" w:rsidRPr="009B0B8A" w:rsidRDefault="00142739" w:rsidP="00142739">
            <w:pPr>
              <w:rPr>
                <w:rFonts w:ascii="Times New Roman" w:hAnsi="Times New Roman" w:cs="Times New Roman"/>
                <w:b/>
                <w:sz w:val="22"/>
                <w:szCs w:val="22"/>
                <w:lang w:val="en-US"/>
              </w:rPr>
            </w:pPr>
            <w:r w:rsidRPr="009B0B8A">
              <w:rPr>
                <w:rFonts w:ascii="Times New Roman" w:hAnsi="Times New Roman" w:cs="Times New Roman"/>
                <w:b/>
                <w:sz w:val="22"/>
                <w:szCs w:val="22"/>
                <w:lang w:val="en-US"/>
              </w:rPr>
              <w:t>PI</w:t>
            </w:r>
            <w:r w:rsidR="00BE3DAE">
              <w:rPr>
                <w:rFonts w:ascii="Times New Roman" w:hAnsi="Times New Roman" w:cs="Times New Roman"/>
                <w:b/>
                <w:sz w:val="22"/>
                <w:szCs w:val="22"/>
                <w:lang w:val="en-US"/>
              </w:rPr>
              <w:t xml:space="preserve"> Name</w:t>
            </w:r>
            <w:r w:rsidRPr="009B0B8A">
              <w:rPr>
                <w:rFonts w:ascii="Times New Roman" w:hAnsi="Times New Roman" w:cs="Times New Roman"/>
                <w:b/>
                <w:sz w:val="22"/>
                <w:szCs w:val="22"/>
                <w:lang w:val="en-US"/>
              </w:rPr>
              <w:t xml:space="preserve">: </w:t>
            </w:r>
          </w:p>
        </w:tc>
      </w:tr>
    </w:tbl>
    <w:p w14:paraId="08FB66BD" w14:textId="728E8286" w:rsidR="00142739" w:rsidRDefault="00142739" w:rsidP="00142739">
      <w:pPr>
        <w:jc w:val="center"/>
        <w:rPr>
          <w:rFonts w:ascii="Times New Roman" w:hAnsi="Times New Roman" w:cs="Times New Roman"/>
          <w:lang w:val="en-US"/>
        </w:rPr>
      </w:pPr>
    </w:p>
    <w:p w14:paraId="7FC33041" w14:textId="77777777" w:rsidR="00142739" w:rsidRPr="00142739" w:rsidRDefault="00142739" w:rsidP="00142739">
      <w:pPr>
        <w:rPr>
          <w:rFonts w:ascii="Times New Roman" w:hAnsi="Times New Roman" w:cs="Times New Roman"/>
          <w:lang w:val="en-US"/>
        </w:rPr>
      </w:pPr>
      <w:r w:rsidRPr="00142739">
        <w:rPr>
          <w:rFonts w:ascii="Times New Roman" w:hAnsi="Times New Roman" w:cs="Times New Roman"/>
          <w:lang w:val="en-US"/>
        </w:rPr>
        <w:t>By signing below, each staff member verifies they he/she has had the opportunity to review the relevant study materials and that he/she agrees to conduct the study in accordance with the current protocol</w:t>
      </w:r>
    </w:p>
    <w:p w14:paraId="60324763" w14:textId="0CBD61A5" w:rsidR="00142739" w:rsidRDefault="00142739" w:rsidP="00142739">
      <w:pPr>
        <w:rPr>
          <w:rFonts w:ascii="Times New Roman" w:hAnsi="Times New Roman" w:cs="Times New Roman"/>
          <w:lang w:val="en-US"/>
        </w:rPr>
      </w:pPr>
    </w:p>
    <w:tbl>
      <w:tblPr>
        <w:tblStyle w:val="TableGrid"/>
        <w:tblW w:w="0" w:type="auto"/>
        <w:tblLook w:val="04A0" w:firstRow="1" w:lastRow="0" w:firstColumn="1" w:lastColumn="0" w:noHBand="0" w:noVBand="1"/>
      </w:tblPr>
      <w:tblGrid>
        <w:gridCol w:w="2405"/>
        <w:gridCol w:w="2268"/>
        <w:gridCol w:w="2268"/>
        <w:gridCol w:w="2185"/>
        <w:gridCol w:w="2263"/>
        <w:gridCol w:w="2281"/>
      </w:tblGrid>
      <w:tr w:rsidR="009B0B8A" w:rsidRPr="009B0B8A" w14:paraId="3FF26F9B" w14:textId="77777777" w:rsidTr="009B0B8A">
        <w:trPr>
          <w:trHeight w:val="715"/>
        </w:trPr>
        <w:tc>
          <w:tcPr>
            <w:tcW w:w="2405" w:type="dxa"/>
            <w:shd w:val="clear" w:color="auto" w:fill="D0CECE" w:themeFill="background2" w:themeFillShade="E6"/>
            <w:vAlign w:val="center"/>
          </w:tcPr>
          <w:p w14:paraId="78E011D9" w14:textId="018444F9" w:rsidR="00142739" w:rsidRPr="009B0B8A" w:rsidRDefault="009B0B8A" w:rsidP="009B0B8A">
            <w:pPr>
              <w:jc w:val="center"/>
              <w:rPr>
                <w:rFonts w:ascii="Times New Roman" w:hAnsi="Times New Roman" w:cs="Times New Roman"/>
                <w:b/>
                <w:sz w:val="22"/>
                <w:szCs w:val="22"/>
                <w:lang w:val="en-US"/>
              </w:rPr>
            </w:pPr>
            <w:r w:rsidRPr="009B0B8A">
              <w:rPr>
                <w:rFonts w:ascii="Times New Roman" w:hAnsi="Times New Roman" w:cs="Times New Roman"/>
                <w:b/>
                <w:sz w:val="22"/>
                <w:szCs w:val="22"/>
                <w:lang w:val="en-US"/>
              </w:rPr>
              <w:t>Name</w:t>
            </w:r>
          </w:p>
        </w:tc>
        <w:tc>
          <w:tcPr>
            <w:tcW w:w="2268" w:type="dxa"/>
            <w:shd w:val="clear" w:color="auto" w:fill="D0CECE" w:themeFill="background2" w:themeFillShade="E6"/>
            <w:vAlign w:val="center"/>
          </w:tcPr>
          <w:p w14:paraId="4719A2E6" w14:textId="70002674" w:rsidR="00142739" w:rsidRPr="009B0B8A" w:rsidRDefault="009B0B8A" w:rsidP="009B0B8A">
            <w:pPr>
              <w:jc w:val="center"/>
              <w:rPr>
                <w:rFonts w:ascii="Times New Roman" w:hAnsi="Times New Roman" w:cs="Times New Roman"/>
                <w:b/>
                <w:sz w:val="22"/>
                <w:szCs w:val="22"/>
                <w:lang w:val="en-US"/>
              </w:rPr>
            </w:pPr>
            <w:r w:rsidRPr="009B0B8A">
              <w:rPr>
                <w:rFonts w:ascii="Times New Roman" w:hAnsi="Times New Roman" w:cs="Times New Roman"/>
                <w:b/>
                <w:sz w:val="22"/>
                <w:szCs w:val="22"/>
                <w:lang w:val="en-US"/>
              </w:rPr>
              <w:t>Signature</w:t>
            </w:r>
          </w:p>
        </w:tc>
        <w:tc>
          <w:tcPr>
            <w:tcW w:w="2268" w:type="dxa"/>
            <w:shd w:val="clear" w:color="auto" w:fill="D0CECE" w:themeFill="background2" w:themeFillShade="E6"/>
            <w:vAlign w:val="center"/>
          </w:tcPr>
          <w:p w14:paraId="3D8B2F24" w14:textId="33981A93" w:rsidR="00142739" w:rsidRPr="009B0B8A" w:rsidRDefault="00766276" w:rsidP="009B0B8A">
            <w:pPr>
              <w:jc w:val="center"/>
              <w:rPr>
                <w:rFonts w:ascii="Times New Roman" w:hAnsi="Times New Roman" w:cs="Times New Roman"/>
                <w:b/>
                <w:sz w:val="22"/>
                <w:szCs w:val="22"/>
                <w:lang w:val="en-US"/>
              </w:rPr>
            </w:pPr>
            <w:r>
              <w:rPr>
                <w:rFonts w:ascii="Times New Roman" w:hAnsi="Times New Roman" w:cs="Times New Roman"/>
                <w:b/>
                <w:sz w:val="22"/>
                <w:szCs w:val="22"/>
                <w:lang w:val="en-US"/>
              </w:rPr>
              <w:t>Role</w:t>
            </w:r>
          </w:p>
        </w:tc>
        <w:tc>
          <w:tcPr>
            <w:tcW w:w="2185" w:type="dxa"/>
            <w:shd w:val="clear" w:color="auto" w:fill="D0CECE" w:themeFill="background2" w:themeFillShade="E6"/>
            <w:vAlign w:val="center"/>
          </w:tcPr>
          <w:p w14:paraId="1DDC07F4" w14:textId="77777777" w:rsidR="00142739" w:rsidRPr="009B0B8A" w:rsidRDefault="009B0B8A" w:rsidP="009B0B8A">
            <w:pPr>
              <w:jc w:val="center"/>
              <w:rPr>
                <w:rFonts w:ascii="Times New Roman" w:hAnsi="Times New Roman" w:cs="Times New Roman"/>
                <w:b/>
                <w:sz w:val="22"/>
                <w:szCs w:val="22"/>
                <w:lang w:val="en-US"/>
              </w:rPr>
            </w:pPr>
            <w:r w:rsidRPr="009B0B8A">
              <w:rPr>
                <w:rFonts w:ascii="Times New Roman" w:hAnsi="Times New Roman" w:cs="Times New Roman"/>
                <w:b/>
                <w:sz w:val="22"/>
                <w:szCs w:val="22"/>
                <w:lang w:val="en-US"/>
              </w:rPr>
              <w:t>Date Trained</w:t>
            </w:r>
          </w:p>
          <w:p w14:paraId="1F9C4CE6" w14:textId="545A4C27" w:rsidR="009B0B8A" w:rsidRPr="009B0B8A" w:rsidRDefault="009B0B8A" w:rsidP="009B0B8A">
            <w:pPr>
              <w:jc w:val="center"/>
              <w:rPr>
                <w:rFonts w:ascii="Times New Roman" w:hAnsi="Times New Roman" w:cs="Times New Roman"/>
                <w:b/>
                <w:sz w:val="22"/>
                <w:szCs w:val="22"/>
                <w:lang w:val="en-US"/>
              </w:rPr>
            </w:pPr>
            <w:r w:rsidRPr="009B0B8A">
              <w:rPr>
                <w:rFonts w:ascii="Times New Roman" w:hAnsi="Times New Roman" w:cs="Times New Roman"/>
                <w:b/>
                <w:sz w:val="22"/>
                <w:szCs w:val="22"/>
                <w:lang w:val="en-US"/>
              </w:rPr>
              <w:t>(</w:t>
            </w:r>
            <w:proofErr w:type="spellStart"/>
            <w:r w:rsidRPr="009B0B8A">
              <w:rPr>
                <w:rFonts w:ascii="Times New Roman" w:hAnsi="Times New Roman" w:cs="Times New Roman"/>
                <w:b/>
                <w:sz w:val="22"/>
                <w:szCs w:val="22"/>
                <w:lang w:val="en-US"/>
              </w:rPr>
              <w:t>dd</w:t>
            </w:r>
            <w:proofErr w:type="spellEnd"/>
            <w:r w:rsidRPr="009B0B8A">
              <w:rPr>
                <w:rFonts w:ascii="Times New Roman" w:hAnsi="Times New Roman" w:cs="Times New Roman"/>
                <w:b/>
                <w:sz w:val="22"/>
                <w:szCs w:val="22"/>
                <w:lang w:val="en-US"/>
              </w:rPr>
              <w:t>/mmm/</w:t>
            </w:r>
            <w:proofErr w:type="spellStart"/>
            <w:r w:rsidRPr="009B0B8A">
              <w:rPr>
                <w:rFonts w:ascii="Times New Roman" w:hAnsi="Times New Roman" w:cs="Times New Roman"/>
                <w:b/>
                <w:sz w:val="22"/>
                <w:szCs w:val="22"/>
                <w:lang w:val="en-US"/>
              </w:rPr>
              <w:t>yyyy</w:t>
            </w:r>
            <w:proofErr w:type="spellEnd"/>
            <w:r w:rsidRPr="009B0B8A">
              <w:rPr>
                <w:rFonts w:ascii="Times New Roman" w:hAnsi="Times New Roman" w:cs="Times New Roman"/>
                <w:b/>
                <w:sz w:val="22"/>
                <w:szCs w:val="22"/>
                <w:lang w:val="en-US"/>
              </w:rPr>
              <w:t>)</w:t>
            </w:r>
          </w:p>
        </w:tc>
        <w:tc>
          <w:tcPr>
            <w:tcW w:w="2263" w:type="dxa"/>
            <w:shd w:val="clear" w:color="auto" w:fill="D0CECE" w:themeFill="background2" w:themeFillShade="E6"/>
            <w:vAlign w:val="center"/>
          </w:tcPr>
          <w:p w14:paraId="4A3EDEB5" w14:textId="189CBD44" w:rsidR="00142739" w:rsidRPr="009B0B8A" w:rsidRDefault="009B0B8A" w:rsidP="009B0B8A">
            <w:pPr>
              <w:jc w:val="center"/>
              <w:rPr>
                <w:rFonts w:ascii="Times New Roman" w:hAnsi="Times New Roman" w:cs="Times New Roman"/>
                <w:b/>
                <w:sz w:val="22"/>
                <w:szCs w:val="22"/>
                <w:lang w:val="en-US"/>
              </w:rPr>
            </w:pPr>
            <w:r w:rsidRPr="009B0B8A">
              <w:rPr>
                <w:rFonts w:ascii="Times New Roman" w:hAnsi="Times New Roman" w:cs="Times New Roman"/>
                <w:b/>
                <w:sz w:val="22"/>
                <w:szCs w:val="22"/>
                <w:lang w:val="en-US"/>
              </w:rPr>
              <w:t>Topics (see key)</w:t>
            </w:r>
          </w:p>
        </w:tc>
        <w:tc>
          <w:tcPr>
            <w:tcW w:w="2281" w:type="dxa"/>
            <w:shd w:val="clear" w:color="auto" w:fill="D0CECE" w:themeFill="background2" w:themeFillShade="E6"/>
            <w:vAlign w:val="center"/>
          </w:tcPr>
          <w:p w14:paraId="68F2A6B5" w14:textId="3A7E4853" w:rsidR="00142739" w:rsidRPr="009B0B8A" w:rsidRDefault="009B0B8A" w:rsidP="009B0B8A">
            <w:pPr>
              <w:jc w:val="center"/>
              <w:rPr>
                <w:rFonts w:ascii="Times New Roman" w:hAnsi="Times New Roman" w:cs="Times New Roman"/>
                <w:b/>
                <w:sz w:val="22"/>
                <w:szCs w:val="22"/>
                <w:lang w:val="en-US"/>
              </w:rPr>
            </w:pPr>
            <w:r w:rsidRPr="009B0B8A">
              <w:rPr>
                <w:rFonts w:ascii="Times New Roman" w:hAnsi="Times New Roman" w:cs="Times New Roman"/>
                <w:b/>
                <w:sz w:val="22"/>
                <w:szCs w:val="22"/>
                <w:lang w:val="en-US"/>
              </w:rPr>
              <w:t>Method of Training</w:t>
            </w:r>
          </w:p>
        </w:tc>
      </w:tr>
      <w:tr w:rsidR="009B0B8A" w:rsidRPr="009B0B8A" w14:paraId="139AA9D1" w14:textId="77777777" w:rsidTr="009B0B8A">
        <w:trPr>
          <w:trHeight w:val="568"/>
        </w:trPr>
        <w:tc>
          <w:tcPr>
            <w:tcW w:w="2405" w:type="dxa"/>
          </w:tcPr>
          <w:p w14:paraId="52B05ED4" w14:textId="77777777" w:rsidR="00142739" w:rsidRPr="009B0B8A" w:rsidRDefault="00142739" w:rsidP="00142739">
            <w:pPr>
              <w:rPr>
                <w:rFonts w:ascii="Times New Roman" w:hAnsi="Times New Roman" w:cs="Times New Roman"/>
                <w:sz w:val="22"/>
                <w:szCs w:val="22"/>
                <w:lang w:val="en-US"/>
              </w:rPr>
            </w:pPr>
          </w:p>
        </w:tc>
        <w:tc>
          <w:tcPr>
            <w:tcW w:w="2268" w:type="dxa"/>
          </w:tcPr>
          <w:p w14:paraId="5332DCD5" w14:textId="77777777" w:rsidR="00142739" w:rsidRPr="009B0B8A" w:rsidRDefault="00142739" w:rsidP="00142739">
            <w:pPr>
              <w:rPr>
                <w:rFonts w:ascii="Times New Roman" w:hAnsi="Times New Roman" w:cs="Times New Roman"/>
                <w:sz w:val="22"/>
                <w:szCs w:val="22"/>
                <w:lang w:val="en-US"/>
              </w:rPr>
            </w:pPr>
          </w:p>
        </w:tc>
        <w:tc>
          <w:tcPr>
            <w:tcW w:w="2268" w:type="dxa"/>
          </w:tcPr>
          <w:p w14:paraId="614EADD8" w14:textId="77777777" w:rsidR="00142739" w:rsidRPr="009B0B8A" w:rsidRDefault="00142739" w:rsidP="00142739">
            <w:pPr>
              <w:rPr>
                <w:rFonts w:ascii="Times New Roman" w:hAnsi="Times New Roman" w:cs="Times New Roman"/>
                <w:sz w:val="22"/>
                <w:szCs w:val="22"/>
                <w:lang w:val="en-US"/>
              </w:rPr>
            </w:pPr>
          </w:p>
        </w:tc>
        <w:tc>
          <w:tcPr>
            <w:tcW w:w="2185" w:type="dxa"/>
          </w:tcPr>
          <w:p w14:paraId="227028D6" w14:textId="77777777" w:rsidR="00142739" w:rsidRPr="009B0B8A" w:rsidRDefault="00142739" w:rsidP="00142739">
            <w:pPr>
              <w:rPr>
                <w:rFonts w:ascii="Times New Roman" w:hAnsi="Times New Roman" w:cs="Times New Roman"/>
                <w:sz w:val="22"/>
                <w:szCs w:val="22"/>
                <w:lang w:val="en-US"/>
              </w:rPr>
            </w:pPr>
          </w:p>
        </w:tc>
        <w:tc>
          <w:tcPr>
            <w:tcW w:w="2263" w:type="dxa"/>
          </w:tcPr>
          <w:p w14:paraId="43DB6CC3" w14:textId="77777777" w:rsidR="00142739" w:rsidRPr="009B0B8A" w:rsidRDefault="00142739" w:rsidP="00142739">
            <w:pPr>
              <w:rPr>
                <w:rFonts w:ascii="Times New Roman" w:hAnsi="Times New Roman" w:cs="Times New Roman"/>
                <w:sz w:val="22"/>
                <w:szCs w:val="22"/>
                <w:lang w:val="en-US"/>
              </w:rPr>
            </w:pPr>
          </w:p>
        </w:tc>
        <w:tc>
          <w:tcPr>
            <w:tcW w:w="2281" w:type="dxa"/>
          </w:tcPr>
          <w:p w14:paraId="53E85892" w14:textId="77777777" w:rsidR="00142739" w:rsidRPr="009B0B8A" w:rsidRDefault="00142739" w:rsidP="00142739">
            <w:pPr>
              <w:rPr>
                <w:rFonts w:ascii="Times New Roman" w:hAnsi="Times New Roman" w:cs="Times New Roman"/>
                <w:sz w:val="22"/>
                <w:szCs w:val="22"/>
                <w:lang w:val="en-US"/>
              </w:rPr>
            </w:pPr>
          </w:p>
        </w:tc>
      </w:tr>
      <w:tr w:rsidR="009B0B8A" w:rsidRPr="009B0B8A" w14:paraId="34137456" w14:textId="77777777" w:rsidTr="009B0B8A">
        <w:trPr>
          <w:trHeight w:val="548"/>
        </w:trPr>
        <w:tc>
          <w:tcPr>
            <w:tcW w:w="2405" w:type="dxa"/>
          </w:tcPr>
          <w:p w14:paraId="2F71630F" w14:textId="77777777" w:rsidR="00142739" w:rsidRPr="009B0B8A" w:rsidRDefault="00142739" w:rsidP="00142739">
            <w:pPr>
              <w:rPr>
                <w:rFonts w:ascii="Times New Roman" w:hAnsi="Times New Roman" w:cs="Times New Roman"/>
                <w:sz w:val="22"/>
                <w:szCs w:val="22"/>
                <w:lang w:val="en-US"/>
              </w:rPr>
            </w:pPr>
          </w:p>
        </w:tc>
        <w:tc>
          <w:tcPr>
            <w:tcW w:w="2268" w:type="dxa"/>
          </w:tcPr>
          <w:p w14:paraId="2BF20FC4" w14:textId="77777777" w:rsidR="00142739" w:rsidRPr="009B0B8A" w:rsidRDefault="00142739" w:rsidP="00142739">
            <w:pPr>
              <w:rPr>
                <w:rFonts w:ascii="Times New Roman" w:hAnsi="Times New Roman" w:cs="Times New Roman"/>
                <w:sz w:val="22"/>
                <w:szCs w:val="22"/>
                <w:lang w:val="en-US"/>
              </w:rPr>
            </w:pPr>
          </w:p>
        </w:tc>
        <w:tc>
          <w:tcPr>
            <w:tcW w:w="2268" w:type="dxa"/>
          </w:tcPr>
          <w:p w14:paraId="00539977" w14:textId="77777777" w:rsidR="00142739" w:rsidRPr="009B0B8A" w:rsidRDefault="00142739" w:rsidP="00142739">
            <w:pPr>
              <w:rPr>
                <w:rFonts w:ascii="Times New Roman" w:hAnsi="Times New Roman" w:cs="Times New Roman"/>
                <w:sz w:val="22"/>
                <w:szCs w:val="22"/>
                <w:lang w:val="en-US"/>
              </w:rPr>
            </w:pPr>
          </w:p>
        </w:tc>
        <w:tc>
          <w:tcPr>
            <w:tcW w:w="2185" w:type="dxa"/>
          </w:tcPr>
          <w:p w14:paraId="223313BE" w14:textId="77777777" w:rsidR="00142739" w:rsidRPr="009B0B8A" w:rsidRDefault="00142739" w:rsidP="00142739">
            <w:pPr>
              <w:rPr>
                <w:rFonts w:ascii="Times New Roman" w:hAnsi="Times New Roman" w:cs="Times New Roman"/>
                <w:sz w:val="22"/>
                <w:szCs w:val="22"/>
                <w:lang w:val="en-US"/>
              </w:rPr>
            </w:pPr>
          </w:p>
        </w:tc>
        <w:tc>
          <w:tcPr>
            <w:tcW w:w="2263" w:type="dxa"/>
          </w:tcPr>
          <w:p w14:paraId="1C892BA1" w14:textId="77777777" w:rsidR="00142739" w:rsidRPr="009B0B8A" w:rsidRDefault="00142739" w:rsidP="00142739">
            <w:pPr>
              <w:rPr>
                <w:rFonts w:ascii="Times New Roman" w:hAnsi="Times New Roman" w:cs="Times New Roman"/>
                <w:sz w:val="22"/>
                <w:szCs w:val="22"/>
                <w:lang w:val="en-US"/>
              </w:rPr>
            </w:pPr>
          </w:p>
        </w:tc>
        <w:tc>
          <w:tcPr>
            <w:tcW w:w="2281" w:type="dxa"/>
          </w:tcPr>
          <w:p w14:paraId="555B8BEA" w14:textId="77777777" w:rsidR="00142739" w:rsidRPr="009B0B8A" w:rsidRDefault="00142739" w:rsidP="00142739">
            <w:pPr>
              <w:rPr>
                <w:rFonts w:ascii="Times New Roman" w:hAnsi="Times New Roman" w:cs="Times New Roman"/>
                <w:sz w:val="22"/>
                <w:szCs w:val="22"/>
                <w:lang w:val="en-US"/>
              </w:rPr>
            </w:pPr>
          </w:p>
        </w:tc>
      </w:tr>
      <w:tr w:rsidR="009B0B8A" w:rsidRPr="009B0B8A" w14:paraId="57446484" w14:textId="77777777" w:rsidTr="009B0B8A">
        <w:trPr>
          <w:trHeight w:val="556"/>
        </w:trPr>
        <w:tc>
          <w:tcPr>
            <w:tcW w:w="2405" w:type="dxa"/>
          </w:tcPr>
          <w:p w14:paraId="6962E965" w14:textId="77777777" w:rsidR="00142739" w:rsidRPr="009B0B8A" w:rsidRDefault="00142739" w:rsidP="00142739">
            <w:pPr>
              <w:rPr>
                <w:rFonts w:ascii="Times New Roman" w:hAnsi="Times New Roman" w:cs="Times New Roman"/>
                <w:sz w:val="22"/>
                <w:szCs w:val="22"/>
                <w:lang w:val="en-US"/>
              </w:rPr>
            </w:pPr>
          </w:p>
        </w:tc>
        <w:tc>
          <w:tcPr>
            <w:tcW w:w="2268" w:type="dxa"/>
          </w:tcPr>
          <w:p w14:paraId="12A0C5F3" w14:textId="77777777" w:rsidR="00142739" w:rsidRPr="009B0B8A" w:rsidRDefault="00142739" w:rsidP="00142739">
            <w:pPr>
              <w:rPr>
                <w:rFonts w:ascii="Times New Roman" w:hAnsi="Times New Roman" w:cs="Times New Roman"/>
                <w:sz w:val="22"/>
                <w:szCs w:val="22"/>
                <w:lang w:val="en-US"/>
              </w:rPr>
            </w:pPr>
          </w:p>
        </w:tc>
        <w:tc>
          <w:tcPr>
            <w:tcW w:w="2268" w:type="dxa"/>
          </w:tcPr>
          <w:p w14:paraId="3CD6B13A" w14:textId="77777777" w:rsidR="00142739" w:rsidRPr="009B0B8A" w:rsidRDefault="00142739" w:rsidP="00142739">
            <w:pPr>
              <w:rPr>
                <w:rFonts w:ascii="Times New Roman" w:hAnsi="Times New Roman" w:cs="Times New Roman"/>
                <w:sz w:val="22"/>
                <w:szCs w:val="22"/>
                <w:lang w:val="en-US"/>
              </w:rPr>
            </w:pPr>
          </w:p>
        </w:tc>
        <w:tc>
          <w:tcPr>
            <w:tcW w:w="2185" w:type="dxa"/>
          </w:tcPr>
          <w:p w14:paraId="1359CF85" w14:textId="77777777" w:rsidR="00142739" w:rsidRPr="009B0B8A" w:rsidRDefault="00142739" w:rsidP="00142739">
            <w:pPr>
              <w:rPr>
                <w:rFonts w:ascii="Times New Roman" w:hAnsi="Times New Roman" w:cs="Times New Roman"/>
                <w:sz w:val="22"/>
                <w:szCs w:val="22"/>
                <w:lang w:val="en-US"/>
              </w:rPr>
            </w:pPr>
          </w:p>
        </w:tc>
        <w:tc>
          <w:tcPr>
            <w:tcW w:w="2263" w:type="dxa"/>
          </w:tcPr>
          <w:p w14:paraId="777AE5CC" w14:textId="77777777" w:rsidR="00142739" w:rsidRPr="009B0B8A" w:rsidRDefault="00142739" w:rsidP="00142739">
            <w:pPr>
              <w:rPr>
                <w:rFonts w:ascii="Times New Roman" w:hAnsi="Times New Roman" w:cs="Times New Roman"/>
                <w:sz w:val="22"/>
                <w:szCs w:val="22"/>
                <w:lang w:val="en-US"/>
              </w:rPr>
            </w:pPr>
          </w:p>
        </w:tc>
        <w:tc>
          <w:tcPr>
            <w:tcW w:w="2281" w:type="dxa"/>
          </w:tcPr>
          <w:p w14:paraId="40CEC410" w14:textId="77777777" w:rsidR="00142739" w:rsidRPr="009B0B8A" w:rsidRDefault="00142739" w:rsidP="00142739">
            <w:pPr>
              <w:rPr>
                <w:rFonts w:ascii="Times New Roman" w:hAnsi="Times New Roman" w:cs="Times New Roman"/>
                <w:sz w:val="22"/>
                <w:szCs w:val="22"/>
                <w:lang w:val="en-US"/>
              </w:rPr>
            </w:pPr>
          </w:p>
        </w:tc>
      </w:tr>
      <w:tr w:rsidR="009B0B8A" w:rsidRPr="009B0B8A" w14:paraId="044CE837" w14:textId="77777777" w:rsidTr="009B0B8A">
        <w:trPr>
          <w:trHeight w:val="564"/>
        </w:trPr>
        <w:tc>
          <w:tcPr>
            <w:tcW w:w="2405" w:type="dxa"/>
          </w:tcPr>
          <w:p w14:paraId="75D0F976" w14:textId="77777777" w:rsidR="00142739" w:rsidRPr="009B0B8A" w:rsidRDefault="00142739" w:rsidP="00142739">
            <w:pPr>
              <w:rPr>
                <w:rFonts w:ascii="Times New Roman" w:hAnsi="Times New Roman" w:cs="Times New Roman"/>
                <w:sz w:val="22"/>
                <w:szCs w:val="22"/>
                <w:lang w:val="en-US"/>
              </w:rPr>
            </w:pPr>
          </w:p>
        </w:tc>
        <w:tc>
          <w:tcPr>
            <w:tcW w:w="2268" w:type="dxa"/>
          </w:tcPr>
          <w:p w14:paraId="6CFF1814" w14:textId="77777777" w:rsidR="00142739" w:rsidRPr="009B0B8A" w:rsidRDefault="00142739" w:rsidP="00142739">
            <w:pPr>
              <w:rPr>
                <w:rFonts w:ascii="Times New Roman" w:hAnsi="Times New Roman" w:cs="Times New Roman"/>
                <w:sz w:val="22"/>
                <w:szCs w:val="22"/>
                <w:lang w:val="en-US"/>
              </w:rPr>
            </w:pPr>
          </w:p>
        </w:tc>
        <w:tc>
          <w:tcPr>
            <w:tcW w:w="2268" w:type="dxa"/>
          </w:tcPr>
          <w:p w14:paraId="114BACFB" w14:textId="77777777" w:rsidR="00142739" w:rsidRPr="009B0B8A" w:rsidRDefault="00142739" w:rsidP="00142739">
            <w:pPr>
              <w:rPr>
                <w:rFonts w:ascii="Times New Roman" w:hAnsi="Times New Roman" w:cs="Times New Roman"/>
                <w:sz w:val="22"/>
                <w:szCs w:val="22"/>
                <w:lang w:val="en-US"/>
              </w:rPr>
            </w:pPr>
          </w:p>
        </w:tc>
        <w:tc>
          <w:tcPr>
            <w:tcW w:w="2185" w:type="dxa"/>
          </w:tcPr>
          <w:p w14:paraId="1F37DA73" w14:textId="77777777" w:rsidR="00142739" w:rsidRPr="009B0B8A" w:rsidRDefault="00142739" w:rsidP="00142739">
            <w:pPr>
              <w:rPr>
                <w:rFonts w:ascii="Times New Roman" w:hAnsi="Times New Roman" w:cs="Times New Roman"/>
                <w:sz w:val="22"/>
                <w:szCs w:val="22"/>
                <w:lang w:val="en-US"/>
              </w:rPr>
            </w:pPr>
          </w:p>
        </w:tc>
        <w:tc>
          <w:tcPr>
            <w:tcW w:w="2263" w:type="dxa"/>
          </w:tcPr>
          <w:p w14:paraId="3CC42945" w14:textId="77777777" w:rsidR="00142739" w:rsidRPr="009B0B8A" w:rsidRDefault="00142739" w:rsidP="00142739">
            <w:pPr>
              <w:rPr>
                <w:rFonts w:ascii="Times New Roman" w:hAnsi="Times New Roman" w:cs="Times New Roman"/>
                <w:sz w:val="22"/>
                <w:szCs w:val="22"/>
                <w:lang w:val="en-US"/>
              </w:rPr>
            </w:pPr>
          </w:p>
        </w:tc>
        <w:tc>
          <w:tcPr>
            <w:tcW w:w="2281" w:type="dxa"/>
          </w:tcPr>
          <w:p w14:paraId="4C701E72" w14:textId="77777777" w:rsidR="00142739" w:rsidRPr="009B0B8A" w:rsidRDefault="00142739" w:rsidP="00142739">
            <w:pPr>
              <w:rPr>
                <w:rFonts w:ascii="Times New Roman" w:hAnsi="Times New Roman" w:cs="Times New Roman"/>
                <w:sz w:val="22"/>
                <w:szCs w:val="22"/>
                <w:lang w:val="en-US"/>
              </w:rPr>
            </w:pPr>
          </w:p>
        </w:tc>
      </w:tr>
      <w:tr w:rsidR="009B0B8A" w:rsidRPr="009B0B8A" w14:paraId="7D0C73E9" w14:textId="77777777" w:rsidTr="009B0B8A">
        <w:trPr>
          <w:trHeight w:val="564"/>
        </w:trPr>
        <w:tc>
          <w:tcPr>
            <w:tcW w:w="2405" w:type="dxa"/>
          </w:tcPr>
          <w:p w14:paraId="5AF0101C" w14:textId="77777777" w:rsidR="009B0B8A" w:rsidRPr="009B0B8A" w:rsidRDefault="009B0B8A" w:rsidP="00142739">
            <w:pPr>
              <w:rPr>
                <w:rFonts w:ascii="Times New Roman" w:hAnsi="Times New Roman" w:cs="Times New Roman"/>
                <w:sz w:val="22"/>
                <w:szCs w:val="22"/>
                <w:lang w:val="en-US"/>
              </w:rPr>
            </w:pPr>
          </w:p>
        </w:tc>
        <w:tc>
          <w:tcPr>
            <w:tcW w:w="2268" w:type="dxa"/>
          </w:tcPr>
          <w:p w14:paraId="46A6F723" w14:textId="77777777" w:rsidR="009B0B8A" w:rsidRPr="009B0B8A" w:rsidRDefault="009B0B8A" w:rsidP="00142739">
            <w:pPr>
              <w:rPr>
                <w:rFonts w:ascii="Times New Roman" w:hAnsi="Times New Roman" w:cs="Times New Roman"/>
                <w:sz w:val="22"/>
                <w:szCs w:val="22"/>
                <w:lang w:val="en-US"/>
              </w:rPr>
            </w:pPr>
          </w:p>
        </w:tc>
        <w:tc>
          <w:tcPr>
            <w:tcW w:w="2268" w:type="dxa"/>
          </w:tcPr>
          <w:p w14:paraId="0E63C1F3" w14:textId="77777777" w:rsidR="009B0B8A" w:rsidRPr="009B0B8A" w:rsidRDefault="009B0B8A" w:rsidP="00142739">
            <w:pPr>
              <w:rPr>
                <w:rFonts w:ascii="Times New Roman" w:hAnsi="Times New Roman" w:cs="Times New Roman"/>
                <w:sz w:val="22"/>
                <w:szCs w:val="22"/>
                <w:lang w:val="en-US"/>
              </w:rPr>
            </w:pPr>
          </w:p>
        </w:tc>
        <w:tc>
          <w:tcPr>
            <w:tcW w:w="2185" w:type="dxa"/>
          </w:tcPr>
          <w:p w14:paraId="24143EA7" w14:textId="77777777" w:rsidR="009B0B8A" w:rsidRPr="009B0B8A" w:rsidRDefault="009B0B8A" w:rsidP="00142739">
            <w:pPr>
              <w:rPr>
                <w:rFonts w:ascii="Times New Roman" w:hAnsi="Times New Roman" w:cs="Times New Roman"/>
                <w:sz w:val="22"/>
                <w:szCs w:val="22"/>
                <w:lang w:val="en-US"/>
              </w:rPr>
            </w:pPr>
          </w:p>
        </w:tc>
        <w:tc>
          <w:tcPr>
            <w:tcW w:w="2263" w:type="dxa"/>
          </w:tcPr>
          <w:p w14:paraId="37B44910" w14:textId="77777777" w:rsidR="009B0B8A" w:rsidRPr="009B0B8A" w:rsidRDefault="009B0B8A" w:rsidP="00142739">
            <w:pPr>
              <w:rPr>
                <w:rFonts w:ascii="Times New Roman" w:hAnsi="Times New Roman" w:cs="Times New Roman"/>
                <w:sz w:val="22"/>
                <w:szCs w:val="22"/>
                <w:lang w:val="en-US"/>
              </w:rPr>
            </w:pPr>
          </w:p>
        </w:tc>
        <w:tc>
          <w:tcPr>
            <w:tcW w:w="2281" w:type="dxa"/>
          </w:tcPr>
          <w:p w14:paraId="1A63ADBA" w14:textId="77777777" w:rsidR="009B0B8A" w:rsidRPr="009B0B8A" w:rsidRDefault="009B0B8A" w:rsidP="00142739">
            <w:pPr>
              <w:rPr>
                <w:rFonts w:ascii="Times New Roman" w:hAnsi="Times New Roman" w:cs="Times New Roman"/>
                <w:sz w:val="22"/>
                <w:szCs w:val="22"/>
                <w:lang w:val="en-US"/>
              </w:rPr>
            </w:pPr>
          </w:p>
        </w:tc>
      </w:tr>
    </w:tbl>
    <w:p w14:paraId="6771EC41" w14:textId="77777777" w:rsidR="00D474AB" w:rsidRDefault="00D474AB" w:rsidP="00142739">
      <w:pPr>
        <w:rPr>
          <w:rFonts w:ascii="Times New Roman" w:hAnsi="Times New Roman" w:cs="Times New Roman"/>
          <w:lang w:val="en-US"/>
        </w:rPr>
      </w:pPr>
    </w:p>
    <w:p w14:paraId="2ADB4AA3" w14:textId="24B2E0E8" w:rsidR="009B0B8A" w:rsidRPr="00E10AC9" w:rsidRDefault="009B0B8A" w:rsidP="00142739">
      <w:pPr>
        <w:rPr>
          <w:rFonts w:ascii="Times New Roman" w:hAnsi="Times New Roman" w:cs="Times New Roman"/>
          <w:b/>
          <w:sz w:val="22"/>
          <w:szCs w:val="22"/>
          <w:lang w:val="en-US"/>
        </w:rPr>
      </w:pPr>
      <w:r w:rsidRPr="00E10AC9">
        <w:rPr>
          <w:rFonts w:ascii="Times New Roman" w:hAnsi="Times New Roman" w:cs="Times New Roman"/>
          <w:b/>
          <w:sz w:val="22"/>
          <w:szCs w:val="22"/>
          <w:lang w:val="en-US"/>
        </w:rPr>
        <w:t>Topics Key:</w:t>
      </w:r>
    </w:p>
    <w:p w14:paraId="7D6AFA85" w14:textId="0C19C325" w:rsidR="009B0B8A" w:rsidRDefault="009B0B8A" w:rsidP="00142739">
      <w:pPr>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3417"/>
        <w:gridCol w:w="3417"/>
        <w:gridCol w:w="3418"/>
        <w:gridCol w:w="3418"/>
      </w:tblGrid>
      <w:tr w:rsidR="00766276" w14:paraId="380933E9" w14:textId="77777777" w:rsidTr="00766276">
        <w:trPr>
          <w:trHeight w:val="600"/>
        </w:trPr>
        <w:tc>
          <w:tcPr>
            <w:tcW w:w="3417" w:type="dxa"/>
          </w:tcPr>
          <w:p w14:paraId="5C7E521E" w14:textId="29BD80E8" w:rsidR="00766276" w:rsidRDefault="00766276" w:rsidP="00142739">
            <w:pPr>
              <w:rPr>
                <w:rFonts w:ascii="Times New Roman" w:hAnsi="Times New Roman" w:cs="Times New Roman"/>
                <w:sz w:val="22"/>
                <w:szCs w:val="22"/>
                <w:lang w:val="en-US"/>
              </w:rPr>
            </w:pPr>
            <w:r>
              <w:rPr>
                <w:rFonts w:ascii="Times New Roman" w:hAnsi="Times New Roman" w:cs="Times New Roman"/>
                <w:sz w:val="22"/>
                <w:szCs w:val="22"/>
                <w:lang w:val="en-US"/>
              </w:rPr>
              <w:t>1. Protocol overview</w:t>
            </w:r>
          </w:p>
        </w:tc>
        <w:tc>
          <w:tcPr>
            <w:tcW w:w="3417" w:type="dxa"/>
          </w:tcPr>
          <w:p w14:paraId="75212F9F" w14:textId="2FA79519" w:rsidR="00766276" w:rsidRDefault="00766276" w:rsidP="00142739">
            <w:pPr>
              <w:rPr>
                <w:rFonts w:ascii="Times New Roman" w:hAnsi="Times New Roman" w:cs="Times New Roman"/>
                <w:sz w:val="22"/>
                <w:szCs w:val="22"/>
                <w:lang w:val="en-US"/>
              </w:rPr>
            </w:pPr>
            <w:r>
              <w:rPr>
                <w:rFonts w:ascii="Times New Roman" w:hAnsi="Times New Roman" w:cs="Times New Roman"/>
                <w:sz w:val="22"/>
                <w:szCs w:val="22"/>
                <w:lang w:val="en-US"/>
              </w:rPr>
              <w:t>4. Study drug storage, preparation and dispensing</w:t>
            </w:r>
          </w:p>
        </w:tc>
        <w:tc>
          <w:tcPr>
            <w:tcW w:w="3418" w:type="dxa"/>
          </w:tcPr>
          <w:p w14:paraId="152CE817" w14:textId="3C39BE0D" w:rsidR="00766276" w:rsidRDefault="00766276" w:rsidP="00142739">
            <w:pPr>
              <w:rPr>
                <w:rFonts w:ascii="Times New Roman" w:hAnsi="Times New Roman" w:cs="Times New Roman"/>
                <w:sz w:val="22"/>
                <w:szCs w:val="22"/>
                <w:lang w:val="en-US"/>
              </w:rPr>
            </w:pPr>
            <w:r>
              <w:rPr>
                <w:rFonts w:ascii="Times New Roman" w:hAnsi="Times New Roman" w:cs="Times New Roman"/>
                <w:sz w:val="22"/>
                <w:szCs w:val="22"/>
                <w:lang w:val="en-US"/>
              </w:rPr>
              <w:t>7. Adverse event reporting</w:t>
            </w:r>
          </w:p>
        </w:tc>
        <w:tc>
          <w:tcPr>
            <w:tcW w:w="3418" w:type="dxa"/>
          </w:tcPr>
          <w:p w14:paraId="76D0819C" w14:textId="77777777" w:rsidR="00766276" w:rsidRDefault="00766276" w:rsidP="00142739">
            <w:pPr>
              <w:rPr>
                <w:rFonts w:ascii="Times New Roman" w:hAnsi="Times New Roman" w:cs="Times New Roman"/>
                <w:sz w:val="22"/>
                <w:szCs w:val="22"/>
                <w:lang w:val="en-US"/>
              </w:rPr>
            </w:pPr>
          </w:p>
        </w:tc>
      </w:tr>
      <w:tr w:rsidR="00766276" w14:paraId="65BBA98F" w14:textId="77777777" w:rsidTr="00766276">
        <w:trPr>
          <w:trHeight w:val="410"/>
        </w:trPr>
        <w:tc>
          <w:tcPr>
            <w:tcW w:w="3417" w:type="dxa"/>
          </w:tcPr>
          <w:p w14:paraId="54193D65" w14:textId="605D10E3" w:rsidR="00766276" w:rsidRDefault="00766276" w:rsidP="00142739">
            <w:pPr>
              <w:rPr>
                <w:rFonts w:ascii="Times New Roman" w:hAnsi="Times New Roman" w:cs="Times New Roman"/>
                <w:sz w:val="22"/>
                <w:szCs w:val="22"/>
                <w:lang w:val="en-US"/>
              </w:rPr>
            </w:pPr>
            <w:r>
              <w:rPr>
                <w:rFonts w:ascii="Times New Roman" w:hAnsi="Times New Roman" w:cs="Times New Roman"/>
                <w:sz w:val="22"/>
                <w:szCs w:val="22"/>
                <w:lang w:val="en-US"/>
              </w:rPr>
              <w:t>2. Inclusion/exclusion criteria</w:t>
            </w:r>
          </w:p>
        </w:tc>
        <w:tc>
          <w:tcPr>
            <w:tcW w:w="3417" w:type="dxa"/>
          </w:tcPr>
          <w:p w14:paraId="67553E08" w14:textId="481A33AB" w:rsidR="00766276" w:rsidRDefault="00766276" w:rsidP="00142739">
            <w:pPr>
              <w:rPr>
                <w:rFonts w:ascii="Times New Roman" w:hAnsi="Times New Roman" w:cs="Times New Roman"/>
                <w:sz w:val="22"/>
                <w:szCs w:val="22"/>
                <w:lang w:val="en-US"/>
              </w:rPr>
            </w:pPr>
            <w:r>
              <w:rPr>
                <w:rFonts w:ascii="Times New Roman" w:hAnsi="Times New Roman" w:cs="Times New Roman"/>
                <w:sz w:val="22"/>
                <w:szCs w:val="22"/>
                <w:lang w:val="en-US"/>
              </w:rPr>
              <w:t>5. Study drug administration</w:t>
            </w:r>
          </w:p>
        </w:tc>
        <w:tc>
          <w:tcPr>
            <w:tcW w:w="3418" w:type="dxa"/>
          </w:tcPr>
          <w:p w14:paraId="4C3999CA" w14:textId="488FE037" w:rsidR="00766276" w:rsidRDefault="008A52F7" w:rsidP="00142739">
            <w:pPr>
              <w:rPr>
                <w:rFonts w:ascii="Times New Roman" w:hAnsi="Times New Roman" w:cs="Times New Roman"/>
                <w:sz w:val="22"/>
                <w:szCs w:val="22"/>
                <w:lang w:val="en-US"/>
              </w:rPr>
            </w:pPr>
            <w:r>
              <w:rPr>
                <w:rFonts w:ascii="Times New Roman" w:hAnsi="Times New Roman" w:cs="Times New Roman"/>
                <w:sz w:val="22"/>
                <w:szCs w:val="22"/>
                <w:lang w:val="en-US"/>
              </w:rPr>
              <w:t xml:space="preserve">8. </w:t>
            </w:r>
          </w:p>
        </w:tc>
        <w:tc>
          <w:tcPr>
            <w:tcW w:w="3418" w:type="dxa"/>
          </w:tcPr>
          <w:p w14:paraId="58CDAEE7" w14:textId="77777777" w:rsidR="00766276" w:rsidRDefault="00766276" w:rsidP="00142739">
            <w:pPr>
              <w:rPr>
                <w:rFonts w:ascii="Times New Roman" w:hAnsi="Times New Roman" w:cs="Times New Roman"/>
                <w:sz w:val="22"/>
                <w:szCs w:val="22"/>
                <w:lang w:val="en-US"/>
              </w:rPr>
            </w:pPr>
          </w:p>
        </w:tc>
      </w:tr>
      <w:tr w:rsidR="00766276" w14:paraId="537A10BC" w14:textId="77777777" w:rsidTr="00766276">
        <w:trPr>
          <w:trHeight w:val="417"/>
        </w:trPr>
        <w:tc>
          <w:tcPr>
            <w:tcW w:w="3417" w:type="dxa"/>
          </w:tcPr>
          <w:p w14:paraId="6B64C463" w14:textId="52845CD6" w:rsidR="00766276" w:rsidRDefault="00766276" w:rsidP="00142739">
            <w:pPr>
              <w:rPr>
                <w:rFonts w:ascii="Times New Roman" w:hAnsi="Times New Roman" w:cs="Times New Roman"/>
                <w:sz w:val="22"/>
                <w:szCs w:val="22"/>
                <w:lang w:val="en-US"/>
              </w:rPr>
            </w:pPr>
            <w:r>
              <w:rPr>
                <w:rFonts w:ascii="Times New Roman" w:hAnsi="Times New Roman" w:cs="Times New Roman"/>
                <w:sz w:val="22"/>
                <w:szCs w:val="22"/>
                <w:lang w:val="en-US"/>
              </w:rPr>
              <w:t>3. Study drug overview</w:t>
            </w:r>
          </w:p>
        </w:tc>
        <w:tc>
          <w:tcPr>
            <w:tcW w:w="3417" w:type="dxa"/>
          </w:tcPr>
          <w:p w14:paraId="13CF0A52" w14:textId="3320E05B" w:rsidR="00766276" w:rsidRDefault="00766276" w:rsidP="00142739">
            <w:pPr>
              <w:rPr>
                <w:rFonts w:ascii="Times New Roman" w:hAnsi="Times New Roman" w:cs="Times New Roman"/>
                <w:sz w:val="22"/>
                <w:szCs w:val="22"/>
                <w:lang w:val="en-US"/>
              </w:rPr>
            </w:pPr>
            <w:r>
              <w:rPr>
                <w:rFonts w:ascii="Times New Roman" w:hAnsi="Times New Roman" w:cs="Times New Roman"/>
                <w:sz w:val="22"/>
                <w:szCs w:val="22"/>
                <w:lang w:val="en-US"/>
              </w:rPr>
              <w:t>6. Criteria of events</w:t>
            </w:r>
          </w:p>
        </w:tc>
        <w:tc>
          <w:tcPr>
            <w:tcW w:w="3418" w:type="dxa"/>
          </w:tcPr>
          <w:p w14:paraId="08CBA51D" w14:textId="24D7BC36" w:rsidR="00766276" w:rsidRDefault="008A52F7" w:rsidP="00142739">
            <w:pPr>
              <w:rPr>
                <w:rFonts w:ascii="Times New Roman" w:hAnsi="Times New Roman" w:cs="Times New Roman"/>
                <w:sz w:val="22"/>
                <w:szCs w:val="22"/>
                <w:lang w:val="en-US"/>
              </w:rPr>
            </w:pPr>
            <w:r>
              <w:rPr>
                <w:rFonts w:ascii="Times New Roman" w:hAnsi="Times New Roman" w:cs="Times New Roman"/>
                <w:sz w:val="22"/>
                <w:szCs w:val="22"/>
                <w:lang w:val="en-US"/>
              </w:rPr>
              <w:t xml:space="preserve">9. </w:t>
            </w:r>
          </w:p>
        </w:tc>
        <w:tc>
          <w:tcPr>
            <w:tcW w:w="3418" w:type="dxa"/>
          </w:tcPr>
          <w:p w14:paraId="0789FB4B" w14:textId="77777777" w:rsidR="00766276" w:rsidRDefault="00766276" w:rsidP="00142739">
            <w:pPr>
              <w:rPr>
                <w:rFonts w:ascii="Times New Roman" w:hAnsi="Times New Roman" w:cs="Times New Roman"/>
                <w:sz w:val="22"/>
                <w:szCs w:val="22"/>
                <w:lang w:val="en-US"/>
              </w:rPr>
            </w:pPr>
          </w:p>
        </w:tc>
      </w:tr>
    </w:tbl>
    <w:p w14:paraId="19FDEEBD" w14:textId="77777777" w:rsidR="00BE3DAE" w:rsidRDefault="00BE3DAE" w:rsidP="00142739">
      <w:pPr>
        <w:rPr>
          <w:rFonts w:ascii="Times New Roman" w:hAnsi="Times New Roman" w:cs="Times New Roman"/>
          <w:sz w:val="22"/>
          <w:szCs w:val="22"/>
          <w:lang w:val="en-US"/>
        </w:rPr>
      </w:pPr>
    </w:p>
    <w:p w14:paraId="53601B9C" w14:textId="52838123" w:rsidR="009B0B8A" w:rsidRDefault="00BE3DAE" w:rsidP="00142739">
      <w:pPr>
        <w:rPr>
          <w:rFonts w:ascii="Times New Roman" w:hAnsi="Times New Roman" w:cs="Times New Roman"/>
          <w:sz w:val="22"/>
          <w:szCs w:val="22"/>
          <w:lang w:val="en-US"/>
        </w:rPr>
      </w:pPr>
      <w:r>
        <w:rPr>
          <w:rFonts w:ascii="Times New Roman" w:hAnsi="Times New Roman" w:cs="Times New Roman"/>
          <w:noProof/>
          <w:sz w:val="22"/>
          <w:szCs w:val="22"/>
          <w:lang w:val="en-US"/>
        </w:rPr>
        <mc:AlternateContent>
          <mc:Choice Requires="wps">
            <w:drawing>
              <wp:anchor distT="0" distB="0" distL="114300" distR="114300" simplePos="0" relativeHeight="251659264" behindDoc="0" locked="0" layoutInCell="1" allowOverlap="1" wp14:anchorId="3A255C3D" wp14:editId="0C60416F">
                <wp:simplePos x="0" y="0"/>
                <wp:positionH relativeFrom="column">
                  <wp:posOffset>1396497</wp:posOffset>
                </wp:positionH>
                <wp:positionV relativeFrom="paragraph">
                  <wp:posOffset>38767</wp:posOffset>
                </wp:positionV>
                <wp:extent cx="6066790" cy="791104"/>
                <wp:effectExtent l="0" t="0" r="16510" b="9525"/>
                <wp:wrapNone/>
                <wp:docPr id="1" name="Rectangle 1"/>
                <wp:cNvGraphicFramePr/>
                <a:graphic xmlns:a="http://schemas.openxmlformats.org/drawingml/2006/main">
                  <a:graphicData uri="http://schemas.microsoft.com/office/word/2010/wordprocessingShape">
                    <wps:wsp>
                      <wps:cNvSpPr/>
                      <wps:spPr>
                        <a:xfrm>
                          <a:off x="0" y="0"/>
                          <a:ext cx="6066790" cy="791104"/>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609890" id="Rectangle 1" o:spid="_x0000_s1026" style="position:absolute;margin-left:109.95pt;margin-top:3.05pt;width:477.7pt;height:6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" filled="f" strokecolor="black [3200]"/>
            </w:pict>
          </mc:Fallback>
        </mc:AlternateContent>
      </w:r>
    </w:p>
    <w:p w14:paraId="3DB6C056" w14:textId="55FB3F3E" w:rsidR="00D474AB" w:rsidRDefault="00D474AB" w:rsidP="00142739">
      <w:pPr>
        <w:rPr>
          <w:rFonts w:ascii="Times New Roman" w:hAnsi="Times New Roman" w:cs="Times New Roman"/>
          <w:sz w:val="22"/>
          <w:szCs w:val="22"/>
          <w:lang w:val="en-US"/>
        </w:rPr>
      </w:pPr>
    </w:p>
    <w:p w14:paraId="0451B42C" w14:textId="6AAB9DA3" w:rsidR="00D474AB" w:rsidRDefault="00D474AB" w:rsidP="00BE3DAE">
      <w:pPr>
        <w:jc w:val="cente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w:t>
      </w:r>
      <w:r w:rsidR="00BE3DAE">
        <w:rPr>
          <w:rFonts w:ascii="Times New Roman" w:hAnsi="Times New Roman" w:cs="Times New Roman"/>
          <w:sz w:val="22"/>
          <w:szCs w:val="22"/>
          <w:lang w:val="en-US"/>
        </w:rPr>
        <w:t>__</w:t>
      </w:r>
      <w:r>
        <w:rPr>
          <w:rFonts w:ascii="Times New Roman" w:hAnsi="Times New Roman" w:cs="Times New Roman"/>
          <w:sz w:val="22"/>
          <w:szCs w:val="22"/>
          <w:lang w:val="en-US"/>
        </w:rPr>
        <w:tab/>
      </w:r>
      <w:r>
        <w:rPr>
          <w:rFonts w:ascii="Times New Roman" w:hAnsi="Times New Roman" w:cs="Times New Roman"/>
          <w:sz w:val="22"/>
          <w:szCs w:val="22"/>
          <w:lang w:val="en-US"/>
        </w:rPr>
        <w:tab/>
      </w:r>
      <w:r>
        <w:rPr>
          <w:rFonts w:ascii="Times New Roman" w:hAnsi="Times New Roman" w:cs="Times New Roman"/>
          <w:sz w:val="22"/>
          <w:szCs w:val="22"/>
          <w:lang w:val="en-US"/>
        </w:rPr>
        <w:tab/>
        <w:t>___________________________</w:t>
      </w:r>
    </w:p>
    <w:p w14:paraId="4C1ED768" w14:textId="27B79F02" w:rsidR="00E10AC9" w:rsidRPr="00D474AB" w:rsidRDefault="00E10AC9" w:rsidP="00BE3DAE">
      <w:pPr>
        <w:ind w:left="2160" w:firstLine="720"/>
        <w:rPr>
          <w:rFonts w:ascii="Times New Roman" w:hAnsi="Times New Roman" w:cs="Times New Roman"/>
          <w:b/>
          <w:sz w:val="22"/>
          <w:szCs w:val="22"/>
          <w:lang w:val="en-US"/>
        </w:rPr>
      </w:pPr>
      <w:r>
        <w:rPr>
          <w:rFonts w:ascii="Times New Roman" w:hAnsi="Times New Roman" w:cs="Times New Roman"/>
          <w:b/>
          <w:sz w:val="22"/>
          <w:szCs w:val="22"/>
          <w:lang w:val="en-US"/>
        </w:rPr>
        <w:t>Principal Investigator Signature</w:t>
      </w:r>
      <w:r w:rsidR="00D474AB">
        <w:rPr>
          <w:rFonts w:ascii="Times New Roman" w:hAnsi="Times New Roman" w:cs="Times New Roman"/>
          <w:b/>
          <w:sz w:val="22"/>
          <w:szCs w:val="22"/>
          <w:lang w:val="en-US"/>
        </w:rPr>
        <w:tab/>
      </w:r>
      <w:r w:rsidR="00D474AB">
        <w:rPr>
          <w:rFonts w:ascii="Times New Roman" w:hAnsi="Times New Roman" w:cs="Times New Roman"/>
          <w:b/>
          <w:sz w:val="22"/>
          <w:szCs w:val="22"/>
          <w:lang w:val="en-US"/>
        </w:rPr>
        <w:tab/>
      </w:r>
      <w:r w:rsidR="00D474AB">
        <w:rPr>
          <w:rFonts w:ascii="Times New Roman" w:hAnsi="Times New Roman" w:cs="Times New Roman"/>
          <w:b/>
          <w:sz w:val="22"/>
          <w:szCs w:val="22"/>
          <w:lang w:val="en-US"/>
        </w:rPr>
        <w:tab/>
      </w:r>
      <w:r w:rsidR="00BE3DAE">
        <w:rPr>
          <w:rFonts w:ascii="Times New Roman" w:hAnsi="Times New Roman" w:cs="Times New Roman"/>
          <w:b/>
          <w:sz w:val="22"/>
          <w:szCs w:val="22"/>
          <w:lang w:val="en-US"/>
        </w:rPr>
        <w:tab/>
      </w:r>
      <w:r w:rsidR="00D474AB">
        <w:rPr>
          <w:rFonts w:ascii="Times New Roman" w:hAnsi="Times New Roman" w:cs="Times New Roman"/>
          <w:b/>
          <w:sz w:val="22"/>
          <w:szCs w:val="22"/>
          <w:lang w:val="en-US"/>
        </w:rPr>
        <w:tab/>
        <w:t>Date</w:t>
      </w:r>
    </w:p>
    <w:sectPr w:rsidR="00E10AC9" w:rsidRPr="00D474AB" w:rsidSect="0014273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6221" w14:textId="77777777" w:rsidR="003D3E91" w:rsidRDefault="003D3E91" w:rsidP="009B0B8A">
      <w:r>
        <w:separator/>
      </w:r>
    </w:p>
  </w:endnote>
  <w:endnote w:type="continuationSeparator" w:id="0">
    <w:p w14:paraId="54FEB68F" w14:textId="77777777" w:rsidR="003D3E91" w:rsidRDefault="003D3E91" w:rsidP="009B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D0E8" w14:textId="492BE4A1" w:rsidR="009B0B8A" w:rsidRPr="009B0B8A" w:rsidRDefault="009B0B8A">
    <w:pPr>
      <w:pStyle w:val="Footer"/>
      <w:rPr>
        <w:rFonts w:ascii="Times New Roman" w:hAnsi="Times New Roman" w:cs="Times New Roman"/>
        <w:sz w:val="20"/>
        <w:szCs w:val="20"/>
        <w:lang w:val="en-US"/>
      </w:rPr>
    </w:pPr>
    <w:r>
      <w:rPr>
        <w:rFonts w:ascii="Times New Roman" w:hAnsi="Times New Roman" w:cs="Times New Roman"/>
        <w:sz w:val="20"/>
        <w:szCs w:val="20"/>
        <w:lang w:val="en-US"/>
      </w:rPr>
      <w:t>Version April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7FA27" w14:textId="77777777" w:rsidR="003D3E91" w:rsidRDefault="003D3E91" w:rsidP="009B0B8A">
      <w:r>
        <w:separator/>
      </w:r>
    </w:p>
  </w:footnote>
  <w:footnote w:type="continuationSeparator" w:id="0">
    <w:p w14:paraId="27C4D233" w14:textId="77777777" w:rsidR="003D3E91" w:rsidRDefault="003D3E91" w:rsidP="009B0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93404"/>
    <w:multiLevelType w:val="hybridMultilevel"/>
    <w:tmpl w:val="D96A4E1E"/>
    <w:lvl w:ilvl="0" w:tplc="9718DB62">
      <w:start w:val="4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39"/>
    <w:rsid w:val="00142739"/>
    <w:rsid w:val="003D3E91"/>
    <w:rsid w:val="00492544"/>
    <w:rsid w:val="00766276"/>
    <w:rsid w:val="008A52F7"/>
    <w:rsid w:val="009B0B8A"/>
    <w:rsid w:val="00BC6818"/>
    <w:rsid w:val="00BE3DAE"/>
    <w:rsid w:val="00BF3745"/>
    <w:rsid w:val="00C271FB"/>
    <w:rsid w:val="00D0185F"/>
    <w:rsid w:val="00D474AB"/>
    <w:rsid w:val="00E10AC9"/>
    <w:rsid w:val="00F02F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EABC"/>
  <w15:chartTrackingRefBased/>
  <w15:docId w15:val="{7F1551AE-5EEE-EF46-8F22-5CDDAD26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B8A"/>
    <w:pPr>
      <w:tabs>
        <w:tab w:val="center" w:pos="4680"/>
        <w:tab w:val="right" w:pos="9360"/>
      </w:tabs>
    </w:pPr>
  </w:style>
  <w:style w:type="character" w:customStyle="1" w:styleId="HeaderChar">
    <w:name w:val="Header Char"/>
    <w:basedOn w:val="DefaultParagraphFont"/>
    <w:link w:val="Header"/>
    <w:uiPriority w:val="99"/>
    <w:rsid w:val="009B0B8A"/>
  </w:style>
  <w:style w:type="paragraph" w:styleId="Footer">
    <w:name w:val="footer"/>
    <w:basedOn w:val="Normal"/>
    <w:link w:val="FooterChar"/>
    <w:uiPriority w:val="99"/>
    <w:unhideWhenUsed/>
    <w:rsid w:val="009B0B8A"/>
    <w:pPr>
      <w:tabs>
        <w:tab w:val="center" w:pos="4680"/>
        <w:tab w:val="right" w:pos="9360"/>
      </w:tabs>
    </w:pPr>
  </w:style>
  <w:style w:type="character" w:customStyle="1" w:styleId="FooterChar">
    <w:name w:val="Footer Char"/>
    <w:basedOn w:val="DefaultParagraphFont"/>
    <w:link w:val="Footer"/>
    <w:uiPriority w:val="99"/>
    <w:rsid w:val="009B0B8A"/>
  </w:style>
  <w:style w:type="paragraph" w:styleId="ListParagraph">
    <w:name w:val="List Paragraph"/>
    <w:basedOn w:val="Normal"/>
    <w:uiPriority w:val="34"/>
    <w:qFormat/>
    <w:rsid w:val="00766276"/>
    <w:pPr>
      <w:ind w:left="720"/>
      <w:contextualSpacing/>
    </w:pPr>
  </w:style>
  <w:style w:type="character" w:styleId="Hyperlink">
    <w:name w:val="Hyperlink"/>
    <w:basedOn w:val="DefaultParagraphFont"/>
    <w:uiPriority w:val="99"/>
    <w:unhideWhenUsed/>
    <w:rsid w:val="00E10AC9"/>
    <w:rPr>
      <w:color w:val="0563C1" w:themeColor="hyperlink"/>
      <w:u w:val="single"/>
    </w:rPr>
  </w:style>
  <w:style w:type="character" w:customStyle="1" w:styleId="UnresolvedMention">
    <w:name w:val="Unresolved Mention"/>
    <w:basedOn w:val="DefaultParagraphFont"/>
    <w:uiPriority w:val="99"/>
    <w:semiHidden/>
    <w:unhideWhenUsed/>
    <w:rsid w:val="00E10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Leka Ravindran</dc:creator>
  <cp:keywords/>
  <dc:description/>
  <cp:lastModifiedBy>Kershaw, Deb</cp:lastModifiedBy>
  <cp:revision>2</cp:revision>
  <dcterms:created xsi:type="dcterms:W3CDTF">2020-04-06T18:40:00Z</dcterms:created>
  <dcterms:modified xsi:type="dcterms:W3CDTF">2020-04-06T18:40:00Z</dcterms:modified>
</cp:coreProperties>
</file>