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86A" w:rsidRPr="00F4044A" w:rsidRDefault="00F16160" w:rsidP="001B10F4">
      <w:pPr>
        <w:spacing w:after="120"/>
        <w:rPr>
          <w:rFonts w:ascii="Arial" w:eastAsia="Times New Roman" w:hAnsi="Arial" w:cs="Arial"/>
          <w:noProof/>
          <w:sz w:val="22"/>
          <w:szCs w:val="22"/>
        </w:rPr>
      </w:pPr>
      <w:r>
        <w:rPr>
          <w:rFonts w:ascii="Arial" w:eastAsia="Times New Roman" w:hAnsi="Arial" w:cs="Arial"/>
          <w:noProof/>
          <w:sz w:val="22"/>
          <w:szCs w:val="22"/>
          <w:lang w:val="en-CA" w:eastAsia="en-CA"/>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-727710</wp:posOffset>
                </wp:positionV>
                <wp:extent cx="4235450" cy="5708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570865"/>
                        </a:xfrm>
                        <a:prstGeom prst="rect">
                          <a:avLst/>
                        </a:prstGeom>
                        <a:noFill/>
                        <a:ln w="9525">
                          <a:noFill/>
                          <a:miter lim="800000"/>
                          <a:headEnd/>
                          <a:tailEnd/>
                        </a:ln>
                      </wps:spPr>
                      <wps:txbx>
                        <w:txbxContent>
                          <w:p w:rsidR="00BA3A76" w:rsidRPr="00377C55" w:rsidRDefault="00BA3A76" w:rsidP="00BA3A76">
                            <w:pPr>
                              <w:jc w:val="center"/>
                              <w:rPr>
                                <w:rFonts w:ascii="Arial" w:hAnsi="Arial" w:cs="Arial"/>
                                <w:b/>
                                <w:color w:val="FFFFFF" w:themeColor="background1"/>
                                <w:sz w:val="28"/>
                                <w:szCs w:val="28"/>
                              </w:rPr>
                            </w:pPr>
                            <w:r w:rsidRPr="00377C55">
                              <w:rPr>
                                <w:rFonts w:ascii="Arial" w:hAnsi="Arial" w:cs="Arial"/>
                                <w:b/>
                                <w:color w:val="FFFFFF" w:themeColor="background1"/>
                                <w:sz w:val="28"/>
                                <w:szCs w:val="28"/>
                              </w:rPr>
                              <w:t xml:space="preserve">Template Conversation Checklist </w:t>
                            </w:r>
                          </w:p>
                          <w:p w:rsidR="00BA3A76" w:rsidRPr="00BA3A76" w:rsidRDefault="00BA3A76" w:rsidP="00BA3A76">
                            <w:pPr>
                              <w:jc w:val="center"/>
                              <w:rPr>
                                <w:rFonts w:ascii="Arial" w:hAnsi="Arial" w:cs="Arial"/>
                                <w:b/>
                                <w:sz w:val="28"/>
                                <w:szCs w:val="28"/>
                              </w:rPr>
                            </w:pPr>
                            <w:proofErr w:type="gramStart"/>
                            <w:r w:rsidRPr="00377C55">
                              <w:rPr>
                                <w:rFonts w:ascii="Arial" w:hAnsi="Arial" w:cs="Arial"/>
                                <w:b/>
                                <w:color w:val="FFFFFF" w:themeColor="background1"/>
                                <w:sz w:val="28"/>
                                <w:szCs w:val="28"/>
                              </w:rPr>
                              <w:t>for</w:t>
                            </w:r>
                            <w:proofErr w:type="gramEnd"/>
                            <w:r w:rsidRPr="00377C55">
                              <w:rPr>
                                <w:rFonts w:ascii="Arial" w:hAnsi="Arial" w:cs="Arial"/>
                                <w:b/>
                                <w:color w:val="FFFFFF" w:themeColor="background1"/>
                                <w:sz w:val="28"/>
                                <w:szCs w:val="28"/>
                              </w:rPr>
                              <w:t xml:space="preserve"> a New Graduate Student</w:t>
                            </w:r>
                          </w:p>
                          <w:p w:rsidR="00B315F8" w:rsidRPr="007408F6" w:rsidRDefault="00B315F8" w:rsidP="00F4044A">
                            <w:pPr>
                              <w:rPr>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pt;margin-top:-57.3pt;width:333.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Y3DQIAAPYDAAAOAAAAZHJzL2Uyb0RvYy54bWysU9tu2zAMfR+wfxD0vthx4zY1ohRduw4D&#10;ugvQ7gMUWY6FSaImKbGzrx8lp2mwvQ3zg2CK5CHPIbW6GY0me+mDAsvofFZSIq2AVtkto9+fH94t&#10;KQmR25ZrsJLRgwz0Zv32zWpwjaygB91KTxDEhmZwjPYxuqYoguil4WEGTlp0duANj2j6bdF6PiC6&#10;0UVVlpfFAL51HoQMAW/vJyddZ/yukyJ+7bogI9GMYm8xnz6fm3QW6xVvtp67XoljG/wfujBcWSx6&#10;grrnkZOdV39BGSU8BOjiTIApoOuUkJkDspmXf7B56rmTmQuKE9xJpvD/YMWX/TdPVMvoRXlFieUG&#10;h/Qsx0jew0iqpM/gQoNhTw4D44jXOOfMNbhHED8CsXDXc7uVt97D0EveYn/zlFmcpU44IYFshs/Q&#10;Yhm+i5CBxs6bJB7KQRAd53Q4zSa1IvByUV3UixpdAn31Vbm8rHMJ3rxkOx/iRwmGpB9GPc4+o/P9&#10;Y4ipG968hKRiFh6U1nn+2pKB0eu6qnPCmceoiOuplWF0WaZvWphE8oNtc3LkSk//WEDbI+tEdKIc&#10;x82IgUmKDbQH5O9hWkN8NvjTg/9FyYAryGj4ueNeUqI/WdTwer5YpJ3NxqK+qtDw557NuYdbgVCM&#10;iugpmYy7mDd9YnuLancqC/Hay7FbXK6sz/EhpO09t3PU63Nd/wYAAP//AwBQSwMEFAAGAAgAAAAh&#10;AL+53sfhAAAADAEAAA8AAABkcnMvZG93bnJldi54bWxMj0FLw0AQhe+C/2EZwYu0m4SYSsymiFCQ&#10;oodWf8AkO82GZndDdpvGf+940tvMm8d731TbxQ5ipin03ilI1wkIcq3XvesUfH3uVk8gQkSncfCO&#10;FHxTgG19e1Nhqf3VHWg+xk5wiAslKjAxjqWUoTVkMaz9SI5vJz9ZjLxOndQTXjncDjJLkkJa7B03&#10;GBzp1VB7Pl6sggczJh/vp7dmp4vWnPcBN3beK3V/t7w8g4i0xD8z/OIzOtTM1PiL00EMClb5I6NH&#10;HtI0L0CwpcjSDETDUpZvQNaV/P9E/QMAAP//AwBQSwECLQAUAAYACAAAACEAtoM4kv4AAADhAQAA&#10;EwAAAAAAAAAAAAAAAAAAAAAAW0NvbnRlbnRfVHlwZXNdLnhtbFBLAQItABQABgAIAAAAIQA4/SH/&#10;1gAAAJQBAAALAAAAAAAAAAAAAAAAAC8BAABfcmVscy8ucmVsc1BLAQItABQABgAIAAAAIQBvA2Y3&#10;DQIAAPYDAAAOAAAAAAAAAAAAAAAAAC4CAABkcnMvZTJvRG9jLnhtbFBLAQItABQABgAIAAAAIQC/&#10;ud7H4QAAAAwBAAAPAAAAAAAAAAAAAAAAAGcEAABkcnMvZG93bnJldi54bWxQSwUGAAAAAAQABADz&#10;AAAAdQUAAAAA&#10;" filled="f" stroked="f">
                <v:textbox>
                  <w:txbxContent>
                    <w:p w:rsidR="00BA3A76" w:rsidRPr="00377C55" w:rsidRDefault="00BA3A76" w:rsidP="00BA3A76">
                      <w:pPr>
                        <w:jc w:val="center"/>
                        <w:rPr>
                          <w:rFonts w:ascii="Arial" w:hAnsi="Arial" w:cs="Arial"/>
                          <w:b/>
                          <w:color w:val="FFFFFF" w:themeColor="background1"/>
                          <w:sz w:val="28"/>
                          <w:szCs w:val="28"/>
                        </w:rPr>
                      </w:pPr>
                      <w:r w:rsidRPr="00377C55">
                        <w:rPr>
                          <w:rFonts w:ascii="Arial" w:hAnsi="Arial" w:cs="Arial"/>
                          <w:b/>
                          <w:color w:val="FFFFFF" w:themeColor="background1"/>
                          <w:sz w:val="28"/>
                          <w:szCs w:val="28"/>
                        </w:rPr>
                        <w:t xml:space="preserve">Template Conversation Checklist </w:t>
                      </w:r>
                    </w:p>
                    <w:p w:rsidR="00BA3A76" w:rsidRPr="00BA3A76" w:rsidRDefault="00BA3A76" w:rsidP="00BA3A76">
                      <w:pPr>
                        <w:jc w:val="center"/>
                        <w:rPr>
                          <w:rFonts w:ascii="Arial" w:hAnsi="Arial" w:cs="Arial"/>
                          <w:b/>
                          <w:sz w:val="28"/>
                          <w:szCs w:val="28"/>
                        </w:rPr>
                      </w:pPr>
                      <w:proofErr w:type="gramStart"/>
                      <w:r w:rsidRPr="00377C55">
                        <w:rPr>
                          <w:rFonts w:ascii="Arial" w:hAnsi="Arial" w:cs="Arial"/>
                          <w:b/>
                          <w:color w:val="FFFFFF" w:themeColor="background1"/>
                          <w:sz w:val="28"/>
                          <w:szCs w:val="28"/>
                        </w:rPr>
                        <w:t>for</w:t>
                      </w:r>
                      <w:proofErr w:type="gramEnd"/>
                      <w:r w:rsidRPr="00377C55">
                        <w:rPr>
                          <w:rFonts w:ascii="Arial" w:hAnsi="Arial" w:cs="Arial"/>
                          <w:b/>
                          <w:color w:val="FFFFFF" w:themeColor="background1"/>
                          <w:sz w:val="28"/>
                          <w:szCs w:val="28"/>
                        </w:rPr>
                        <w:t xml:space="preserve"> a New Graduate Student</w:t>
                      </w:r>
                    </w:p>
                    <w:p w:rsidR="00B315F8" w:rsidRPr="007408F6" w:rsidRDefault="00B315F8" w:rsidP="00F4044A">
                      <w:pPr>
                        <w:rPr>
                          <w:color w:val="FFFFFF" w:themeColor="background1"/>
                          <w:sz w:val="28"/>
                          <w:szCs w:val="28"/>
                        </w:rPr>
                      </w:pPr>
                    </w:p>
                  </w:txbxContent>
                </v:textbox>
              </v:shape>
            </w:pict>
          </mc:Fallback>
        </mc:AlternateContent>
      </w:r>
    </w:p>
    <w:p w:rsidR="0032322D" w:rsidRPr="00F4044A" w:rsidRDefault="0032322D" w:rsidP="001B10F4">
      <w:pPr>
        <w:spacing w:after="120"/>
        <w:rPr>
          <w:rFonts w:ascii="Arial" w:eastAsia="Times New Roman" w:hAnsi="Arial" w:cs="Arial"/>
          <w:noProof/>
          <w:sz w:val="22"/>
          <w:szCs w:val="22"/>
        </w:rPr>
        <w:sectPr w:rsidR="0032322D" w:rsidRPr="00F4044A" w:rsidSect="0032322D">
          <w:headerReference w:type="default" r:id="rId7"/>
          <w:footerReference w:type="default" r:id="rId8"/>
          <w:headerReference w:type="first" r:id="rId9"/>
          <w:footerReference w:type="first" r:id="rId10"/>
          <w:type w:val="continuous"/>
          <w:pgSz w:w="12240" w:h="15840"/>
          <w:pgMar w:top="2142" w:right="1080" w:bottom="1080" w:left="1080" w:header="990" w:footer="810" w:gutter="0"/>
          <w:cols w:space="708"/>
          <w:titlePg/>
        </w:sectPr>
      </w:pPr>
    </w:p>
    <w:p w:rsidR="00BA3A76" w:rsidRPr="007706F5" w:rsidRDefault="00BA3A76" w:rsidP="00BA3A76">
      <w:pPr>
        <w:pStyle w:val="Default"/>
        <w:rPr>
          <w:rFonts w:ascii="Arial" w:hAnsi="Arial" w:cs="Arial"/>
          <w:color w:val="auto"/>
          <w:sz w:val="22"/>
          <w:szCs w:val="22"/>
        </w:rPr>
      </w:pPr>
      <w:r w:rsidRPr="007706F5">
        <w:rPr>
          <w:rFonts w:ascii="Arial" w:hAnsi="Arial" w:cs="Arial"/>
          <w:bCs/>
          <w:color w:val="auto"/>
          <w:sz w:val="22"/>
          <w:szCs w:val="22"/>
        </w:rPr>
        <w:t xml:space="preserve">Every department must develop a list of topics that will be covered during </w:t>
      </w:r>
      <w:r w:rsidR="006C76F2">
        <w:rPr>
          <w:rFonts w:ascii="Arial" w:hAnsi="Arial" w:cs="Arial"/>
          <w:bCs/>
          <w:color w:val="auto"/>
          <w:sz w:val="22"/>
          <w:szCs w:val="22"/>
        </w:rPr>
        <w:t>a</w:t>
      </w:r>
      <w:r w:rsidRPr="007706F5">
        <w:rPr>
          <w:rFonts w:ascii="Arial" w:hAnsi="Arial" w:cs="Arial"/>
          <w:bCs/>
          <w:color w:val="auto"/>
          <w:sz w:val="22"/>
          <w:szCs w:val="22"/>
        </w:rPr>
        <w:t xml:space="preserve"> meeting between a supervisor and a graduate student held at the start of any supervisory relationship. Topics likely to be listed include program requirements, academic integrity requirements, the role of the supervisor, the preferred means of communication, the availability or non-availability of funding, and scholarly practices and outputs. </w:t>
      </w: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r w:rsidRPr="007706F5">
        <w:rPr>
          <w:rFonts w:ascii="Arial" w:hAnsi="Arial" w:cs="Arial"/>
          <w:sz w:val="22"/>
          <w:szCs w:val="22"/>
        </w:rPr>
        <w:t xml:space="preserve">This </w:t>
      </w:r>
      <w:r w:rsidR="006C76F2">
        <w:rPr>
          <w:rFonts w:ascii="Arial" w:hAnsi="Arial" w:cs="Arial"/>
          <w:sz w:val="22"/>
          <w:szCs w:val="22"/>
        </w:rPr>
        <w:t xml:space="preserve">template </w:t>
      </w:r>
      <w:proofErr w:type="gramStart"/>
      <w:r w:rsidRPr="007706F5">
        <w:rPr>
          <w:rFonts w:ascii="Arial" w:hAnsi="Arial" w:cs="Arial"/>
          <w:sz w:val="22"/>
          <w:szCs w:val="22"/>
        </w:rPr>
        <w:t>can be used</w:t>
      </w:r>
      <w:proofErr w:type="gramEnd"/>
      <w:r w:rsidRPr="007706F5">
        <w:rPr>
          <w:rFonts w:ascii="Arial" w:hAnsi="Arial" w:cs="Arial"/>
          <w:sz w:val="22"/>
          <w:szCs w:val="22"/>
        </w:rPr>
        <w:t xml:space="preserve"> by </w:t>
      </w:r>
      <w:r w:rsidR="006C76F2">
        <w:rPr>
          <w:rFonts w:ascii="Arial" w:hAnsi="Arial" w:cs="Arial"/>
          <w:sz w:val="22"/>
          <w:szCs w:val="22"/>
        </w:rPr>
        <w:t>the department as a</w:t>
      </w:r>
      <w:r w:rsidRPr="007706F5">
        <w:rPr>
          <w:rFonts w:ascii="Arial" w:hAnsi="Arial" w:cs="Arial"/>
          <w:sz w:val="22"/>
          <w:szCs w:val="22"/>
        </w:rPr>
        <w:t xml:space="preserve"> guide </w:t>
      </w:r>
      <w:r w:rsidR="006C76F2">
        <w:rPr>
          <w:rFonts w:ascii="Arial" w:hAnsi="Arial" w:cs="Arial"/>
          <w:sz w:val="22"/>
          <w:szCs w:val="22"/>
        </w:rPr>
        <w:t xml:space="preserve">to develop a </w:t>
      </w:r>
      <w:r w:rsidR="006C76F2" w:rsidRPr="007706F5">
        <w:rPr>
          <w:rFonts w:ascii="Arial" w:hAnsi="Arial" w:cs="Arial"/>
          <w:sz w:val="22"/>
          <w:szCs w:val="22"/>
        </w:rPr>
        <w:t>checklist of topics</w:t>
      </w:r>
      <w:r w:rsidRPr="007706F5">
        <w:rPr>
          <w:rFonts w:ascii="Arial" w:hAnsi="Arial" w:cs="Arial"/>
          <w:sz w:val="22"/>
          <w:szCs w:val="22"/>
        </w:rPr>
        <w:t xml:space="preserve"> </w:t>
      </w:r>
      <w:r w:rsidR="006C76F2">
        <w:rPr>
          <w:rFonts w:ascii="Arial" w:hAnsi="Arial" w:cs="Arial"/>
          <w:sz w:val="22"/>
          <w:szCs w:val="22"/>
        </w:rPr>
        <w:t xml:space="preserve">for this </w:t>
      </w:r>
      <w:r w:rsidRPr="007706F5">
        <w:rPr>
          <w:rFonts w:ascii="Arial" w:hAnsi="Arial" w:cs="Arial"/>
          <w:sz w:val="22"/>
          <w:szCs w:val="22"/>
        </w:rPr>
        <w:t>initial conversation with a new graduate student (thesis-based). Similar to a checklist for an orientation meeting with a new employee, the checklist can also be used for record keeping purposes, with both the supervisor and the student retaining a signed copy for their files.</w:t>
      </w:r>
    </w:p>
    <w:p w:rsidR="00BA3A76" w:rsidRPr="007706F5" w:rsidRDefault="00BA3A76" w:rsidP="00BA3A76">
      <w:pPr>
        <w:rPr>
          <w:rFonts w:ascii="Arial" w:hAnsi="Arial" w:cs="Arial"/>
          <w:sz w:val="22"/>
          <w:szCs w:val="22"/>
        </w:rPr>
      </w:pPr>
    </w:p>
    <w:p w:rsidR="00BA3A76" w:rsidRDefault="00BA3A76" w:rsidP="00BA3A76">
      <w:pPr>
        <w:rPr>
          <w:rFonts w:ascii="Arial" w:hAnsi="Arial" w:cs="Arial"/>
          <w:sz w:val="22"/>
          <w:szCs w:val="22"/>
        </w:rPr>
      </w:pPr>
      <w:r w:rsidRPr="007706F5">
        <w:rPr>
          <w:rFonts w:ascii="Arial" w:hAnsi="Arial" w:cs="Arial"/>
          <w:sz w:val="22"/>
          <w:szCs w:val="22"/>
        </w:rPr>
        <w:t>Student:  ____________________</w:t>
      </w:r>
      <w:r w:rsidRPr="007706F5">
        <w:rPr>
          <w:rFonts w:ascii="Arial" w:hAnsi="Arial" w:cs="Arial"/>
          <w:sz w:val="22"/>
          <w:szCs w:val="22"/>
        </w:rPr>
        <w:tab/>
      </w:r>
      <w:r>
        <w:rPr>
          <w:rFonts w:ascii="Arial" w:hAnsi="Arial" w:cs="Arial"/>
          <w:sz w:val="22"/>
          <w:szCs w:val="22"/>
        </w:rPr>
        <w:t>Program of Study: ________________</w:t>
      </w:r>
      <w:r w:rsidRPr="007706F5">
        <w:rPr>
          <w:rFonts w:ascii="Arial" w:hAnsi="Arial" w:cs="Arial"/>
          <w:sz w:val="22"/>
          <w:szCs w:val="22"/>
        </w:rPr>
        <w:t>_</w:t>
      </w:r>
      <w:r>
        <w:rPr>
          <w:rFonts w:ascii="Arial" w:hAnsi="Arial" w:cs="Arial"/>
          <w:sz w:val="22"/>
          <w:szCs w:val="22"/>
        </w:rPr>
        <w:t xml:space="preserve">___ </w:t>
      </w:r>
      <w:proofErr w:type="gramStart"/>
      <w:r>
        <w:rPr>
          <w:rFonts w:ascii="Arial" w:hAnsi="Arial" w:cs="Arial"/>
          <w:sz w:val="22"/>
          <w:szCs w:val="22"/>
        </w:rPr>
        <w:t>Date :</w:t>
      </w:r>
      <w:proofErr w:type="gramEnd"/>
      <w:r>
        <w:rPr>
          <w:rFonts w:ascii="Arial" w:hAnsi="Arial" w:cs="Arial"/>
          <w:sz w:val="22"/>
          <w:szCs w:val="22"/>
        </w:rPr>
        <w:t xml:space="preserve"> ______</w:t>
      </w:r>
    </w:p>
    <w:p w:rsidR="00BA3A76" w:rsidRPr="007706F5" w:rsidRDefault="00BA3A76" w:rsidP="00BA3A76">
      <w:pPr>
        <w:rPr>
          <w:rFonts w:ascii="Arial" w:hAnsi="Arial" w:cs="Arial"/>
          <w:sz w:val="22"/>
          <w:szCs w:val="22"/>
        </w:rPr>
      </w:pPr>
    </w:p>
    <w:tbl>
      <w:tblPr>
        <w:tblW w:w="10314"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4219"/>
        <w:gridCol w:w="425"/>
        <w:gridCol w:w="993"/>
        <w:gridCol w:w="4677"/>
      </w:tblGrid>
      <w:tr w:rsidR="00BA3A76" w:rsidRPr="007706F5" w:rsidTr="000420F4">
        <w:trPr>
          <w:trHeight w:val="567"/>
          <w:tblHeader/>
        </w:trPr>
        <w:tc>
          <w:tcPr>
            <w:tcW w:w="4219" w:type="dxa"/>
            <w:tcBorders>
              <w:top w:val="single" w:sz="4" w:space="0" w:color="00496E"/>
              <w:left w:val="single" w:sz="4" w:space="0" w:color="00496E"/>
              <w:bottom w:val="single" w:sz="4" w:space="0" w:color="auto"/>
              <w:right w:val="nil"/>
            </w:tcBorders>
            <w:shd w:val="clear" w:color="auto" w:fill="007C41"/>
          </w:tcPr>
          <w:p w:rsidR="00BA3A76" w:rsidRPr="007706F5" w:rsidRDefault="00BA3A76" w:rsidP="000420F4">
            <w:pPr>
              <w:rPr>
                <w:rFonts w:ascii="Arial" w:hAnsi="Arial" w:cs="Arial"/>
                <w:sz w:val="22"/>
                <w:szCs w:val="22"/>
              </w:rPr>
            </w:pPr>
          </w:p>
        </w:tc>
        <w:tc>
          <w:tcPr>
            <w:tcW w:w="1418" w:type="dxa"/>
            <w:gridSpan w:val="2"/>
            <w:tcBorders>
              <w:top w:val="single" w:sz="4" w:space="0" w:color="00496E"/>
              <w:left w:val="nil"/>
              <w:bottom w:val="single" w:sz="4" w:space="0" w:color="auto"/>
              <w:right w:val="nil"/>
            </w:tcBorders>
            <w:shd w:val="clear" w:color="auto" w:fill="007C41"/>
          </w:tcPr>
          <w:p w:rsidR="00BA3A76" w:rsidRPr="00377C55" w:rsidRDefault="00BA3A76" w:rsidP="000420F4">
            <w:pPr>
              <w:spacing w:before="120"/>
              <w:jc w:val="center"/>
              <w:rPr>
                <w:rFonts w:ascii="Arial" w:hAnsi="Arial" w:cs="Arial"/>
                <w:b/>
                <w:color w:val="FFFFFF" w:themeColor="background1"/>
                <w:sz w:val="22"/>
                <w:szCs w:val="22"/>
              </w:rPr>
            </w:pPr>
            <w:r w:rsidRPr="00377C55">
              <w:rPr>
                <w:rFonts w:ascii="Arial" w:hAnsi="Arial" w:cs="Arial"/>
                <w:b/>
                <w:color w:val="FFFFFF" w:themeColor="background1"/>
                <w:sz w:val="22"/>
                <w:szCs w:val="22"/>
              </w:rPr>
              <w:t>Discussed</w:t>
            </w:r>
          </w:p>
        </w:tc>
        <w:tc>
          <w:tcPr>
            <w:tcW w:w="4677" w:type="dxa"/>
            <w:tcBorders>
              <w:top w:val="single" w:sz="4" w:space="0" w:color="00496E"/>
              <w:left w:val="nil"/>
              <w:bottom w:val="single" w:sz="4" w:space="0" w:color="auto"/>
              <w:right w:val="single" w:sz="4" w:space="0" w:color="00496E"/>
            </w:tcBorders>
            <w:shd w:val="clear" w:color="auto" w:fill="007C41"/>
          </w:tcPr>
          <w:p w:rsidR="00BA3A76" w:rsidRPr="00377C55" w:rsidRDefault="00BA3A76" w:rsidP="000420F4">
            <w:pPr>
              <w:spacing w:before="120"/>
              <w:jc w:val="center"/>
              <w:rPr>
                <w:rFonts w:ascii="Arial" w:hAnsi="Arial" w:cs="Arial"/>
                <w:b/>
                <w:color w:val="FFFFFF" w:themeColor="background1"/>
                <w:sz w:val="22"/>
                <w:szCs w:val="22"/>
              </w:rPr>
            </w:pPr>
            <w:r w:rsidRPr="00377C55">
              <w:rPr>
                <w:rFonts w:ascii="Arial" w:hAnsi="Arial" w:cs="Arial"/>
                <w:b/>
                <w:color w:val="FFFFFF" w:themeColor="background1"/>
                <w:sz w:val="22"/>
                <w:szCs w:val="22"/>
              </w:rPr>
              <w:t>Interested in further information?</w:t>
            </w:r>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widowControl w:val="0"/>
              <w:autoSpaceDE w:val="0"/>
              <w:autoSpaceDN w:val="0"/>
              <w:adjustRightInd w:val="0"/>
              <w:spacing w:before="120" w:after="120"/>
              <w:rPr>
                <w:rFonts w:ascii="Arial" w:hAnsi="Arial" w:cs="Arial"/>
                <w:b/>
                <w:sz w:val="22"/>
                <w:szCs w:val="22"/>
              </w:rPr>
            </w:pPr>
            <w:r w:rsidRPr="007706F5">
              <w:rPr>
                <w:rFonts w:ascii="Arial" w:hAnsi="Arial" w:cs="Arial"/>
                <w:b/>
                <w:sz w:val="22"/>
                <w:szCs w:val="22"/>
              </w:rPr>
              <w:t>Who’s who</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Identify key members of faculty and staff within the department (and/or Faculty), including the graduate coordinator (aka the Associate Chair or Academic Director) and the graduate program administrator. </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jc w:val="center"/>
              <w:rPr>
                <w:rFonts w:ascii="Arial" w:hAnsi="Arial" w:cs="Arial"/>
                <w:sz w:val="22"/>
                <w:szCs w:val="22"/>
              </w:rPr>
            </w:pPr>
          </w:p>
          <w:p w:rsidR="00BA3A76" w:rsidRPr="007706F5" w:rsidRDefault="00BA3A76" w:rsidP="000420F4">
            <w:pPr>
              <w:spacing w:before="120" w:after="120"/>
              <w:jc w:val="center"/>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See Department and Faculty websites</w:t>
            </w:r>
          </w:p>
          <w:p w:rsidR="00BA3A76" w:rsidRPr="007706F5" w:rsidRDefault="00BA3A76" w:rsidP="000420F4">
            <w:pPr>
              <w:spacing w:before="120" w:after="120"/>
              <w:rPr>
                <w:rFonts w:ascii="Arial" w:hAnsi="Arial" w:cs="Arial"/>
                <w:sz w:val="22"/>
                <w:szCs w:val="22"/>
              </w:rPr>
            </w:pP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Explain the role of the department (or Faculty where non-departmentalized) in setting the requirements of the degree program. Note the role of the Faculty of Graduate Studies and Research (FGSR).</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40FC1" w:rsidRPr="00E5023D" w:rsidRDefault="001F1E38" w:rsidP="000420F4">
            <w:pPr>
              <w:spacing w:before="120" w:after="120"/>
              <w:rPr>
                <w:rFonts w:ascii="Arial" w:hAnsi="Arial" w:cs="Arial"/>
                <w:color w:val="0000FF"/>
                <w:sz w:val="22"/>
                <w:szCs w:val="22"/>
                <w:u w:val="single"/>
              </w:rPr>
            </w:pPr>
            <w:hyperlink r:id="rId11" w:anchor="responsibilities-related-to-graduate-programs" w:history="1">
              <w:r w:rsidR="00E5023D" w:rsidRPr="00AA13A7">
                <w:rPr>
                  <w:rStyle w:val="Hyperlink"/>
                  <w:rFonts w:ascii="Arial" w:hAnsi="Arial" w:cs="Arial"/>
                  <w:sz w:val="22"/>
                  <w:szCs w:val="22"/>
                </w:rPr>
                <w:t>Calendar</w:t>
              </w:r>
            </w:hyperlink>
          </w:p>
          <w:p w:rsidR="00E5023D" w:rsidRDefault="00E5023D" w:rsidP="00E5023D">
            <w:pPr>
              <w:spacing w:before="120" w:after="120"/>
              <w:rPr>
                <w:rFonts w:ascii="Arial" w:hAnsi="Arial" w:cs="Arial"/>
                <w:sz w:val="22"/>
                <w:szCs w:val="22"/>
              </w:rPr>
            </w:pPr>
          </w:p>
          <w:p w:rsidR="00140FC1" w:rsidRPr="007706F5" w:rsidRDefault="00140FC1" w:rsidP="00E5023D">
            <w:pPr>
              <w:spacing w:before="120" w:after="120"/>
              <w:rPr>
                <w:rFonts w:ascii="Arial" w:hAnsi="Arial" w:cs="Arial"/>
                <w:sz w:val="22"/>
                <w:szCs w:val="22"/>
              </w:rPr>
            </w:pPr>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sz w:val="22"/>
                <w:szCs w:val="22"/>
              </w:rPr>
            </w:pPr>
            <w:r w:rsidRPr="007706F5">
              <w:rPr>
                <w:rFonts w:ascii="Arial" w:hAnsi="Arial" w:cs="Arial"/>
                <w:b/>
                <w:sz w:val="22"/>
                <w:szCs w:val="22"/>
              </w:rPr>
              <w:t>Key documents</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Identify the documents with which every graduate student should be familiar, including the university’s Calendar (containing the academic schedule and important deadlines), and the FGSR Graduate Program Manual, and any departmental graduate handbooks.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1F1E38" w:rsidP="000420F4">
            <w:pPr>
              <w:spacing w:before="120" w:after="120"/>
              <w:rPr>
                <w:rStyle w:val="Hyperlink"/>
                <w:rFonts w:ascii="Arial" w:hAnsi="Arial" w:cs="Arial"/>
                <w:sz w:val="22"/>
                <w:szCs w:val="22"/>
              </w:rPr>
            </w:pPr>
            <w:hyperlink r:id="rId12" w:history="1">
              <w:r w:rsidR="00E5023D" w:rsidRPr="00E5023D">
                <w:rPr>
                  <w:rStyle w:val="Hyperlink"/>
                  <w:rFonts w:ascii="Arial" w:hAnsi="Arial" w:cs="Arial"/>
                  <w:sz w:val="22"/>
                  <w:szCs w:val="22"/>
                </w:rPr>
                <w:t>Calendar</w:t>
              </w:r>
            </w:hyperlink>
          </w:p>
          <w:p w:rsidR="00E5023D" w:rsidRDefault="00E5023D" w:rsidP="00E5023D">
            <w:pPr>
              <w:spacing w:before="120" w:after="120"/>
            </w:pPr>
          </w:p>
          <w:p w:rsidR="00BA3A76" w:rsidRPr="007706F5" w:rsidRDefault="001F1E38" w:rsidP="00E5023D">
            <w:pPr>
              <w:spacing w:before="120" w:after="120"/>
              <w:rPr>
                <w:rFonts w:ascii="Arial" w:hAnsi="Arial" w:cs="Arial"/>
                <w:sz w:val="22"/>
                <w:szCs w:val="22"/>
              </w:rPr>
            </w:pPr>
            <w:hyperlink r:id="rId13" w:history="1">
              <w:r w:rsidR="00BA3A76" w:rsidRPr="007706F5">
                <w:rPr>
                  <w:rStyle w:val="Hyperlink"/>
                  <w:rFonts w:ascii="Arial" w:hAnsi="Arial" w:cs="Arial"/>
                  <w:sz w:val="22"/>
                  <w:szCs w:val="22"/>
                </w:rPr>
                <w:t xml:space="preserve">Graduate Program Manual </w:t>
              </w:r>
            </w:hyperlink>
            <w:r w:rsidR="00BA3A76" w:rsidRPr="007706F5">
              <w:rPr>
                <w:rFonts w:ascii="Arial" w:hAnsi="Arial" w:cs="Arial"/>
                <w:sz w:val="22"/>
                <w:szCs w:val="22"/>
              </w:rPr>
              <w:t xml:space="preserve"> </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Introduce the graduate student to the Code of Student </w:t>
            </w:r>
            <w:proofErr w:type="spellStart"/>
            <w:r w:rsidRPr="007706F5">
              <w:rPr>
                <w:rFonts w:ascii="Arial" w:hAnsi="Arial" w:cs="Arial"/>
                <w:sz w:val="22"/>
                <w:szCs w:val="22"/>
              </w:rPr>
              <w:t>Behaviour</w:t>
            </w:r>
            <w:proofErr w:type="spellEnd"/>
            <w:r w:rsidRPr="007706F5">
              <w:rPr>
                <w:rFonts w:ascii="Arial" w:hAnsi="Arial" w:cs="Arial"/>
                <w:sz w:val="22"/>
                <w:szCs w:val="22"/>
              </w:rPr>
              <w:t xml:space="preserve">, the Practicum Intervention Policy (if applicable), and the university’s Research and Scholarship Integrity Policy. Direct the student to read </w:t>
            </w:r>
            <w:r w:rsidRPr="007706F5">
              <w:rPr>
                <w:rFonts w:ascii="Arial" w:hAnsi="Arial" w:cs="Arial"/>
                <w:i/>
                <w:sz w:val="22"/>
                <w:szCs w:val="22"/>
              </w:rPr>
              <w:t>A Guide to Academic Integrity for Graduate Students</w:t>
            </w:r>
            <w:r w:rsidRPr="007706F5">
              <w:rPr>
                <w:rFonts w:ascii="Arial" w:hAnsi="Arial" w:cs="Arial"/>
                <w:sz w:val="22"/>
                <w:szCs w:val="22"/>
              </w:rPr>
              <w:t xml:space="preserve">, available online from the website of the university’s </w:t>
            </w:r>
            <w:r w:rsidR="00377C55">
              <w:rPr>
                <w:rFonts w:ascii="Arial" w:hAnsi="Arial" w:cs="Arial"/>
                <w:sz w:val="22"/>
                <w:szCs w:val="22"/>
              </w:rPr>
              <w:t>office of Student Conduct and Accountability</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E56F81" w:rsidRDefault="001F1E38" w:rsidP="000420F4">
            <w:pPr>
              <w:spacing w:before="120" w:after="120"/>
              <w:rPr>
                <w:rFonts w:ascii="Arial" w:hAnsi="Arial" w:cs="Arial"/>
                <w:color w:val="FF0000"/>
                <w:sz w:val="22"/>
                <w:szCs w:val="22"/>
              </w:rPr>
            </w:pPr>
            <w:hyperlink r:id="rId14" w:history="1">
              <w:r w:rsidR="00BA3A76" w:rsidRPr="008A3B1A">
                <w:rPr>
                  <w:rStyle w:val="Hyperlink"/>
                  <w:rFonts w:ascii="Arial" w:hAnsi="Arial" w:cs="Arial"/>
                  <w:sz w:val="22"/>
                  <w:szCs w:val="22"/>
                </w:rPr>
                <w:t xml:space="preserve">Code of Student </w:t>
              </w:r>
              <w:proofErr w:type="spellStart"/>
              <w:r w:rsidR="00BA3A76" w:rsidRPr="008A3B1A">
                <w:rPr>
                  <w:rStyle w:val="Hyperlink"/>
                  <w:rFonts w:ascii="Arial" w:hAnsi="Arial" w:cs="Arial"/>
                  <w:sz w:val="22"/>
                  <w:szCs w:val="22"/>
                </w:rPr>
                <w:t>Behaviour</w:t>
              </w:r>
              <w:proofErr w:type="spellEnd"/>
            </w:hyperlink>
          </w:p>
          <w:p w:rsidR="00BA3A76" w:rsidRPr="008A3B1A" w:rsidRDefault="001F1E38" w:rsidP="000420F4">
            <w:pPr>
              <w:spacing w:before="120" w:after="120"/>
              <w:rPr>
                <w:rFonts w:ascii="Arial" w:hAnsi="Arial" w:cs="Arial"/>
                <w:sz w:val="22"/>
                <w:szCs w:val="22"/>
              </w:rPr>
            </w:pPr>
            <w:hyperlink r:id="rId15" w:history="1">
              <w:r w:rsidR="00BA3A76" w:rsidRPr="008A3B1A">
                <w:rPr>
                  <w:rStyle w:val="Hyperlink"/>
                  <w:rFonts w:ascii="Arial" w:hAnsi="Arial" w:cs="Arial"/>
                  <w:sz w:val="22"/>
                  <w:szCs w:val="22"/>
                </w:rPr>
                <w:t>Practicum Intervention Policy</w:t>
              </w:r>
            </w:hyperlink>
          </w:p>
          <w:p w:rsidR="00BA3A76" w:rsidRPr="007706F5" w:rsidRDefault="001F1E38" w:rsidP="000420F4">
            <w:pPr>
              <w:spacing w:before="120" w:after="120"/>
              <w:rPr>
                <w:rFonts w:ascii="Arial" w:hAnsi="Arial" w:cs="Arial"/>
                <w:sz w:val="22"/>
                <w:szCs w:val="22"/>
              </w:rPr>
            </w:pPr>
            <w:hyperlink r:id="rId16" w:history="1">
              <w:r w:rsidR="00BA3A76" w:rsidRPr="007706F5">
                <w:rPr>
                  <w:rStyle w:val="Hyperlink"/>
                  <w:rFonts w:ascii="Arial" w:hAnsi="Arial" w:cs="Arial"/>
                  <w:sz w:val="22"/>
                  <w:szCs w:val="22"/>
                </w:rPr>
                <w:t>Research and Scholarship and Integrity Policy</w:t>
              </w:r>
            </w:hyperlink>
          </w:p>
          <w:p w:rsidR="00BA3A76" w:rsidRPr="007706F5" w:rsidRDefault="001F1E38" w:rsidP="000420F4">
            <w:pPr>
              <w:spacing w:before="120" w:after="120"/>
              <w:rPr>
                <w:rFonts w:ascii="Arial" w:hAnsi="Arial" w:cs="Arial"/>
              </w:rPr>
            </w:pPr>
            <w:hyperlink r:id="rId17" w:history="1">
              <w:r w:rsidR="00BA3A76" w:rsidRPr="00E5023D">
                <w:rPr>
                  <w:rStyle w:val="Hyperlink"/>
                  <w:rFonts w:ascii="Arial" w:hAnsi="Arial" w:cs="Arial"/>
                  <w:sz w:val="22"/>
                  <w:szCs w:val="22"/>
                </w:rPr>
                <w:t>A Guide to Academic Integrity for Graduate Students</w:t>
              </w:r>
            </w:hyperlink>
            <w:r w:rsidR="00E56F81">
              <w:rPr>
                <w:rStyle w:val="Hyperlink"/>
                <w:rFonts w:ascii="Arial" w:hAnsi="Arial" w:cs="Arial"/>
                <w:sz w:val="22"/>
                <w:szCs w:val="22"/>
              </w:rPr>
              <w:t>/Student Conduct and Accountability</w:t>
            </w:r>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sz w:val="22"/>
                <w:szCs w:val="22"/>
              </w:rPr>
            </w:pPr>
            <w:r w:rsidRPr="007706F5">
              <w:rPr>
                <w:rFonts w:ascii="Arial" w:hAnsi="Arial" w:cs="Arial"/>
                <w:b/>
                <w:sz w:val="22"/>
                <w:szCs w:val="22"/>
              </w:rPr>
              <w:lastRenderedPageBreak/>
              <w:t>Registration requirements</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Confirm that it is the student’s responsibility to ensure that his/her registration is accurate, complete and done before the deadlines, and advise that there are consequences for letting a program lapse by failing to register. </w:t>
            </w:r>
            <w:proofErr w:type="gramStart"/>
            <w:r w:rsidRPr="007706F5">
              <w:rPr>
                <w:rFonts w:ascii="Arial" w:hAnsi="Arial" w:cs="Arial"/>
                <w:sz w:val="22"/>
                <w:szCs w:val="22"/>
              </w:rPr>
              <w:t>Advise</w:t>
            </w:r>
            <w:proofErr w:type="gramEnd"/>
            <w:r w:rsidRPr="007706F5">
              <w:rPr>
                <w:rFonts w:ascii="Arial" w:hAnsi="Arial" w:cs="Arial"/>
                <w:sz w:val="22"/>
                <w:szCs w:val="22"/>
              </w:rPr>
              <w:t xml:space="preserve"> students of their responsibility to pay fees by the deadlines set out in the university’s Calendar.</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5023D" w:rsidRDefault="001F1E38" w:rsidP="000420F4">
            <w:pPr>
              <w:spacing w:before="120" w:after="120"/>
              <w:rPr>
                <w:rStyle w:val="Hyperlink"/>
                <w:rFonts w:ascii="Arial" w:hAnsi="Arial" w:cs="Arial"/>
                <w:sz w:val="22"/>
                <w:szCs w:val="22"/>
              </w:rPr>
            </w:pPr>
            <w:hyperlink r:id="rId18" w:anchor="registration" w:history="1">
              <w:r w:rsidR="00E5023D" w:rsidRPr="005F575B">
                <w:rPr>
                  <w:rStyle w:val="Hyperlink"/>
                  <w:rFonts w:ascii="Arial" w:hAnsi="Arial" w:cs="Arial"/>
                  <w:sz w:val="22"/>
                  <w:szCs w:val="22"/>
                </w:rPr>
                <w:t>Calendar</w:t>
              </w:r>
            </w:hyperlink>
          </w:p>
          <w:p w:rsidR="00E5023D" w:rsidRDefault="00E5023D" w:rsidP="000420F4">
            <w:pPr>
              <w:spacing w:before="120" w:after="120"/>
              <w:rPr>
                <w:rStyle w:val="Hyperlink"/>
                <w:rFonts w:ascii="Arial" w:hAnsi="Arial" w:cs="Arial"/>
                <w:sz w:val="22"/>
                <w:szCs w:val="22"/>
              </w:rPr>
            </w:pPr>
          </w:p>
          <w:p w:rsidR="00E5023D" w:rsidRDefault="001F1E38" w:rsidP="000420F4">
            <w:pPr>
              <w:spacing w:before="120" w:after="120"/>
              <w:rPr>
                <w:rStyle w:val="Hyperlink"/>
                <w:rFonts w:ascii="Arial" w:hAnsi="Arial" w:cs="Arial"/>
                <w:sz w:val="22"/>
                <w:szCs w:val="22"/>
              </w:rPr>
            </w:pPr>
            <w:hyperlink r:id="rId19" w:anchor="doctoral-degrees" w:history="1">
              <w:r w:rsidR="00E5023D" w:rsidRPr="005E1081">
                <w:rPr>
                  <w:rStyle w:val="Hyperlink"/>
                  <w:rFonts w:ascii="Arial" w:hAnsi="Arial" w:cs="Arial"/>
                  <w:sz w:val="22"/>
                  <w:szCs w:val="22"/>
                </w:rPr>
                <w:t>Doctoral Student Registration - Calendar</w:t>
              </w:r>
            </w:hyperlink>
          </w:p>
          <w:p w:rsidR="00E5023D" w:rsidRDefault="00E5023D" w:rsidP="000420F4">
            <w:pPr>
              <w:spacing w:before="120" w:after="120"/>
              <w:rPr>
                <w:rStyle w:val="Hyperlink"/>
                <w:rFonts w:ascii="Arial" w:hAnsi="Arial" w:cs="Arial"/>
                <w:sz w:val="22"/>
                <w:szCs w:val="22"/>
              </w:rPr>
            </w:pPr>
          </w:p>
          <w:p w:rsidR="00BA3A76" w:rsidRPr="007706F5" w:rsidRDefault="001F1E38" w:rsidP="000420F4">
            <w:pPr>
              <w:spacing w:before="120" w:after="120"/>
              <w:rPr>
                <w:rFonts w:ascii="Arial" w:hAnsi="Arial" w:cs="Arial"/>
                <w:sz w:val="22"/>
                <w:szCs w:val="22"/>
              </w:rPr>
            </w:pPr>
            <w:hyperlink r:id="rId20" w:history="1">
              <w:r w:rsidR="00140FC1" w:rsidRPr="003F00AF">
                <w:rPr>
                  <w:rStyle w:val="Hyperlink"/>
                  <w:rFonts w:ascii="Arial" w:hAnsi="Arial" w:cs="Arial"/>
                  <w:sz w:val="22"/>
                  <w:szCs w:val="22"/>
                </w:rPr>
                <w:t>R</w:t>
              </w:r>
              <w:r w:rsidR="00E5023D" w:rsidRPr="003F00AF">
                <w:rPr>
                  <w:rStyle w:val="Hyperlink"/>
                  <w:rFonts w:ascii="Arial" w:hAnsi="Arial" w:cs="Arial"/>
                  <w:sz w:val="22"/>
                  <w:szCs w:val="22"/>
                </w:rPr>
                <w:t>egist</w:t>
              </w:r>
              <w:r w:rsidR="003F67C9" w:rsidRPr="003F00AF">
                <w:rPr>
                  <w:rStyle w:val="Hyperlink"/>
                  <w:rFonts w:ascii="Arial" w:hAnsi="Arial" w:cs="Arial"/>
                  <w:sz w:val="22"/>
                  <w:szCs w:val="22"/>
                </w:rPr>
                <w:t>r</w:t>
              </w:r>
              <w:r w:rsidR="00E5023D" w:rsidRPr="003F00AF">
                <w:rPr>
                  <w:rStyle w:val="Hyperlink"/>
                  <w:rFonts w:ascii="Arial" w:hAnsi="Arial" w:cs="Arial"/>
                  <w:sz w:val="22"/>
                  <w:szCs w:val="22"/>
                </w:rPr>
                <w:t>ar’s Office W</w:t>
              </w:r>
              <w:r w:rsidR="00140FC1" w:rsidRPr="003F00AF">
                <w:rPr>
                  <w:rStyle w:val="Hyperlink"/>
                  <w:rFonts w:ascii="Arial" w:hAnsi="Arial" w:cs="Arial"/>
                  <w:sz w:val="22"/>
                  <w:szCs w:val="22"/>
                </w:rPr>
                <w:t>ebsite</w:t>
              </w:r>
            </w:hyperlink>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b/>
                <w:sz w:val="22"/>
                <w:szCs w:val="22"/>
              </w:rPr>
            </w:pPr>
            <w:r w:rsidRPr="007706F5">
              <w:rPr>
                <w:rFonts w:ascii="Arial" w:hAnsi="Arial" w:cs="Arial"/>
                <w:b/>
                <w:sz w:val="22"/>
                <w:szCs w:val="22"/>
              </w:rPr>
              <w:t>Academic requirements</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Discuss the academic requirements of the particular degree program, including the minimum GPA and minimum grade requirements. Discuss the residence requirement (if applicable) and the time limits for completion of a graduate degree, including the three-year program requirements rule (other than the thesis) for full-time doctoral students. </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40FC1" w:rsidRPr="007706F5" w:rsidRDefault="001F1E38" w:rsidP="000420F4">
            <w:pPr>
              <w:spacing w:before="120" w:after="120"/>
              <w:rPr>
                <w:rFonts w:ascii="Arial" w:hAnsi="Arial" w:cs="Arial"/>
                <w:sz w:val="22"/>
                <w:szCs w:val="22"/>
              </w:rPr>
            </w:pPr>
            <w:hyperlink r:id="rId21" w:anchor="academic-standing" w:history="1">
              <w:r w:rsidR="00E5023D" w:rsidRPr="007213DE">
                <w:rPr>
                  <w:rStyle w:val="Hyperlink"/>
                  <w:rFonts w:ascii="Arial" w:hAnsi="Arial" w:cs="Arial"/>
                  <w:sz w:val="22"/>
                  <w:szCs w:val="22"/>
                </w:rPr>
                <w:t>Calendar  - Academic Standing</w:t>
              </w:r>
            </w:hyperlink>
            <w:r w:rsidR="00E5023D">
              <w:rPr>
                <w:rFonts w:ascii="Arial" w:hAnsi="Arial" w:cs="Arial"/>
                <w:sz w:val="22"/>
                <w:szCs w:val="22"/>
              </w:rPr>
              <w:t xml:space="preserve"> </w:t>
            </w:r>
          </w:p>
          <w:p w:rsidR="00BA3A76" w:rsidRPr="00E5023D" w:rsidRDefault="001F1E38" w:rsidP="000420F4">
            <w:pPr>
              <w:spacing w:before="120" w:after="120"/>
              <w:rPr>
                <w:rFonts w:ascii="Arial" w:hAnsi="Arial" w:cs="Arial"/>
                <w:strike/>
                <w:color w:val="0000FF"/>
                <w:sz w:val="22"/>
                <w:szCs w:val="22"/>
                <w:u w:val="single"/>
              </w:rPr>
            </w:pPr>
            <w:hyperlink r:id="rId22" w:anchor="203.11" w:history="1"/>
          </w:p>
          <w:p w:rsidR="00BA3A76" w:rsidRPr="007706F5" w:rsidRDefault="001F1E38" w:rsidP="000420F4">
            <w:pPr>
              <w:spacing w:before="120" w:after="120"/>
              <w:rPr>
                <w:rFonts w:ascii="Arial" w:hAnsi="Arial" w:cs="Arial"/>
                <w:sz w:val="22"/>
                <w:szCs w:val="22"/>
              </w:rPr>
            </w:pPr>
            <w:hyperlink r:id="rId23" w:anchor="time-limit-for-completion-of-graduate-programs" w:history="1">
              <w:r w:rsidR="00E5023D" w:rsidRPr="00C3540C">
                <w:rPr>
                  <w:rStyle w:val="Hyperlink"/>
                  <w:rFonts w:ascii="Arial" w:hAnsi="Arial" w:cs="Arial"/>
                  <w:sz w:val="22"/>
                  <w:szCs w:val="22"/>
                </w:rPr>
                <w:t>Calendar – Time Limits</w:t>
              </w:r>
            </w:hyperlink>
            <w:r w:rsidR="00E5023D">
              <w:rPr>
                <w:rFonts w:ascii="Arial" w:hAnsi="Arial" w:cs="Arial"/>
                <w:sz w:val="22"/>
                <w:szCs w:val="22"/>
              </w:rPr>
              <w:t xml:space="preserve"> </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Note the requirement for all graduate students at the University of Alberta to complete at least 8 hours structured academic integrity and ethics training.</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1F1E38" w:rsidP="00E5023D">
            <w:pPr>
              <w:spacing w:before="120" w:after="120"/>
              <w:rPr>
                <w:rFonts w:ascii="Arial" w:hAnsi="Arial" w:cs="Arial"/>
                <w:sz w:val="22"/>
                <w:szCs w:val="22"/>
              </w:rPr>
            </w:pPr>
            <w:hyperlink r:id="rId24" w:anchor="academic-integrity-and-ethics-training-requirement" w:history="1">
              <w:r w:rsidR="00E5023D" w:rsidRPr="00774851">
                <w:rPr>
                  <w:rStyle w:val="Hyperlink"/>
                  <w:rFonts w:ascii="Arial" w:hAnsi="Arial" w:cs="Arial"/>
                  <w:sz w:val="22"/>
                  <w:szCs w:val="22"/>
                </w:rPr>
                <w:t>Calendar – Academic Integrity and Ethics Requirement</w:t>
              </w:r>
            </w:hyperlink>
            <w:r w:rsidR="00E5023D" w:rsidRPr="00774851">
              <w:rPr>
                <w:rStyle w:val="Hyperlink"/>
                <w:rFonts w:ascii="Arial" w:hAnsi="Arial" w:cs="Arial"/>
                <w:sz w:val="22"/>
                <w:szCs w:val="22"/>
              </w:rPr>
              <w:t xml:space="preserve"> </w:t>
            </w:r>
          </w:p>
        </w:tc>
      </w:tr>
      <w:tr w:rsidR="004204E3"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4204E3" w:rsidRPr="007706F5" w:rsidRDefault="004204E3" w:rsidP="000420F4">
            <w:pPr>
              <w:spacing w:before="120" w:after="120"/>
              <w:rPr>
                <w:rFonts w:ascii="Arial" w:hAnsi="Arial" w:cs="Arial"/>
                <w:sz w:val="22"/>
                <w:szCs w:val="22"/>
              </w:rPr>
            </w:pPr>
            <w:r>
              <w:rPr>
                <w:rFonts w:ascii="Arial" w:hAnsi="Arial" w:cs="Arial"/>
                <w:sz w:val="22"/>
                <w:szCs w:val="22"/>
              </w:rPr>
              <w:t>Note the requirement for all graduate students at the University of Alberta to complete the</w:t>
            </w:r>
            <w:r w:rsidR="00AB226F">
              <w:rPr>
                <w:rFonts w:ascii="Arial" w:hAnsi="Arial" w:cs="Arial"/>
                <w:sz w:val="22"/>
                <w:szCs w:val="22"/>
              </w:rPr>
              <w:t xml:space="preserve"> Professional Development Requirement, including an</w:t>
            </w:r>
            <w:r>
              <w:rPr>
                <w:rFonts w:ascii="Arial" w:hAnsi="Arial" w:cs="Arial"/>
                <w:sz w:val="22"/>
                <w:szCs w:val="22"/>
              </w:rPr>
              <w:t xml:space="preserve"> Individual Development Plan (IDP) and 8 hours of professional development activities. </w:t>
            </w:r>
          </w:p>
        </w:tc>
        <w:tc>
          <w:tcPr>
            <w:tcW w:w="993" w:type="dxa"/>
            <w:tcBorders>
              <w:top w:val="single" w:sz="4" w:space="0" w:color="auto"/>
              <w:left w:val="single" w:sz="4" w:space="0" w:color="auto"/>
              <w:bottom w:val="single" w:sz="4" w:space="0" w:color="auto"/>
              <w:right w:val="single" w:sz="4" w:space="0" w:color="auto"/>
            </w:tcBorders>
          </w:tcPr>
          <w:p w:rsidR="004204E3" w:rsidRPr="007706F5" w:rsidRDefault="004204E3"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204E3" w:rsidRDefault="001F1E38" w:rsidP="00FD38F9">
            <w:pPr>
              <w:spacing w:before="120" w:after="120"/>
              <w:rPr>
                <w:rFonts w:ascii="Arial" w:hAnsi="Arial" w:cs="Arial"/>
                <w:sz w:val="22"/>
                <w:szCs w:val="22"/>
              </w:rPr>
            </w:pPr>
            <w:hyperlink r:id="rId25" w:anchor="professional-development-requirement" w:history="1">
              <w:r w:rsidR="00FD38F9" w:rsidRPr="00E271B2">
                <w:rPr>
                  <w:rStyle w:val="Hyperlink"/>
                  <w:rFonts w:ascii="Arial" w:hAnsi="Arial" w:cs="Arial"/>
                  <w:sz w:val="22"/>
                  <w:szCs w:val="22"/>
                </w:rPr>
                <w:t>Calendar – Professional Development  Requirement</w:t>
              </w:r>
            </w:hyperlink>
            <w:r w:rsidR="00FD38F9" w:rsidRPr="00E271B2">
              <w:rPr>
                <w:rStyle w:val="Hyperlink"/>
                <w:rFonts w:ascii="Arial" w:hAnsi="Arial" w:cs="Arial"/>
                <w:sz w:val="22"/>
                <w:szCs w:val="22"/>
              </w:rPr>
              <w:t xml:space="preserve"> </w:t>
            </w:r>
          </w:p>
          <w:p w:rsidR="00AB226F" w:rsidRDefault="00AB226F" w:rsidP="00FD38F9">
            <w:pPr>
              <w:spacing w:before="120" w:after="120"/>
              <w:rPr>
                <w:rFonts w:ascii="Arial" w:hAnsi="Arial" w:cs="Arial"/>
                <w:sz w:val="22"/>
                <w:szCs w:val="22"/>
              </w:rPr>
            </w:pPr>
          </w:p>
          <w:p w:rsidR="00AB226F" w:rsidRDefault="001F1E38" w:rsidP="00FD38F9">
            <w:pPr>
              <w:spacing w:before="120" w:after="120"/>
            </w:pPr>
            <w:hyperlink r:id="rId26" w:history="1">
              <w:r w:rsidR="00AB226F" w:rsidRPr="00AB226F">
                <w:rPr>
                  <w:rStyle w:val="Hyperlink"/>
                  <w:rFonts w:ascii="Arial" w:hAnsi="Arial" w:cs="Arial"/>
                  <w:sz w:val="22"/>
                  <w:szCs w:val="22"/>
                </w:rPr>
                <w:t>FGSR Website Resources</w:t>
              </w:r>
            </w:hyperlink>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b/>
                <w:sz w:val="22"/>
                <w:szCs w:val="22"/>
              </w:rPr>
            </w:pPr>
            <w:r w:rsidRPr="007706F5">
              <w:rPr>
                <w:rFonts w:ascii="Arial" w:hAnsi="Arial" w:cs="Arial"/>
                <w:b/>
                <w:sz w:val="22"/>
                <w:szCs w:val="22"/>
              </w:rPr>
              <w:t>The role of the supervisor</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Discuss the role of a supervisor, including the assistance provided in planning a student’s program, and a supervisor’s obligation to stay informed about the student's research activities and progress.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4A233A" w:rsidRDefault="00BA3A76" w:rsidP="000420F4">
            <w:pPr>
              <w:spacing w:before="120" w:after="120"/>
              <w:rPr>
                <w:rFonts w:ascii="Arial" w:hAnsi="Arial" w:cs="Arial"/>
                <w:strike/>
              </w:rPr>
            </w:pPr>
            <w:r w:rsidRPr="004A233A">
              <w:rPr>
                <w:rFonts w:ascii="Arial" w:hAnsi="Arial" w:cs="Arial"/>
                <w:strike/>
              </w:rPr>
              <w:t xml:space="preserve"> </w:t>
            </w:r>
          </w:p>
          <w:p w:rsidR="004A233A" w:rsidRPr="007706F5" w:rsidRDefault="001F1E38" w:rsidP="00E5023D">
            <w:pPr>
              <w:spacing w:before="120" w:after="120"/>
              <w:rPr>
                <w:rFonts w:ascii="Arial" w:hAnsi="Arial" w:cs="Arial"/>
                <w:sz w:val="22"/>
                <w:szCs w:val="22"/>
              </w:rPr>
            </w:pPr>
            <w:hyperlink r:id="rId27" w:anchor="responsibilities-related-to-graduate-programs" w:history="1">
              <w:r w:rsidR="00E5023D" w:rsidRPr="00246DDD">
                <w:rPr>
                  <w:rStyle w:val="Hyperlink"/>
                  <w:rFonts w:ascii="Arial" w:hAnsi="Arial" w:cs="Arial"/>
                  <w:sz w:val="22"/>
                  <w:szCs w:val="22"/>
                </w:rPr>
                <w:t>Calendar – Supervisor’s Obligations</w:t>
              </w:r>
            </w:hyperlink>
            <w:r w:rsidR="00E5023D">
              <w:rPr>
                <w:rFonts w:ascii="Arial" w:hAnsi="Arial" w:cs="Arial"/>
                <w:sz w:val="22"/>
                <w:szCs w:val="22"/>
              </w:rPr>
              <w:t xml:space="preserve"> </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lastRenderedPageBreak/>
              <w:t>Discuss the importance of maintaining open communication throughout the student’s program of studies. Exchange contact details and discuss your general availability and preferences for keeping in touch (e.g. email, in person, phone). Discuss the obligation of the student to keep the supervisor informed of progress.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Discuss the scheduling of meetings and expectations for how many meetings, as well as the importance of record keeping.</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Discuss expectations with respect to attendance at seminars and/or labs.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b/>
                <w:sz w:val="22"/>
                <w:szCs w:val="22"/>
              </w:rPr>
            </w:pPr>
            <w:r w:rsidRPr="007706F5">
              <w:rPr>
                <w:rFonts w:ascii="Arial" w:hAnsi="Arial" w:cs="Arial"/>
                <w:b/>
                <w:sz w:val="22"/>
                <w:szCs w:val="22"/>
              </w:rPr>
              <w:t>Funding</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Discuss funding, making clear whether funding is or is not guaranteed, and discuss the possibility of future applications for scholarships and other awards. Be aware of the contractual obligations attached to graduate teaching or research assistantships.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A233A" w:rsidRDefault="001F1E38" w:rsidP="000420F4">
            <w:pPr>
              <w:spacing w:before="120" w:after="120"/>
              <w:rPr>
                <w:rStyle w:val="Hyperlink"/>
                <w:rFonts w:ascii="Arial" w:hAnsi="Arial" w:cs="Arial"/>
                <w:sz w:val="22"/>
                <w:szCs w:val="22"/>
              </w:rPr>
            </w:pPr>
            <w:hyperlink r:id="rId28" w:history="1">
              <w:r w:rsidR="004A233A" w:rsidRPr="004A233A">
                <w:rPr>
                  <w:rStyle w:val="Hyperlink"/>
                  <w:rFonts w:ascii="Arial" w:hAnsi="Arial" w:cs="Arial"/>
                  <w:sz w:val="22"/>
                  <w:szCs w:val="22"/>
                </w:rPr>
                <w:t>FGSR Awards and Funding</w:t>
              </w:r>
            </w:hyperlink>
          </w:p>
          <w:p w:rsidR="001B2E9D" w:rsidRPr="007706F5" w:rsidRDefault="001B2E9D" w:rsidP="000420F4">
            <w:pPr>
              <w:spacing w:before="120" w:after="120"/>
              <w:rPr>
                <w:rStyle w:val="Hyperlink"/>
                <w:rFonts w:ascii="Arial" w:hAnsi="Arial" w:cs="Arial"/>
                <w:sz w:val="22"/>
                <w:szCs w:val="22"/>
              </w:rPr>
            </w:pPr>
          </w:p>
          <w:p w:rsidR="00BA3A76" w:rsidRPr="007706F5" w:rsidRDefault="001F1E38" w:rsidP="000420F4">
            <w:pPr>
              <w:spacing w:before="120" w:after="120"/>
              <w:rPr>
                <w:rStyle w:val="Hyperlink"/>
                <w:rFonts w:ascii="Arial" w:hAnsi="Arial" w:cs="Arial"/>
                <w:sz w:val="22"/>
                <w:szCs w:val="22"/>
              </w:rPr>
            </w:pPr>
            <w:hyperlink r:id="rId29" w:history="1">
              <w:r w:rsidR="00BA3A76" w:rsidRPr="007706F5">
                <w:rPr>
                  <w:rStyle w:val="Hyperlink"/>
                  <w:rFonts w:ascii="Arial" w:hAnsi="Arial" w:cs="Arial"/>
                  <w:sz w:val="22"/>
                  <w:szCs w:val="22"/>
                </w:rPr>
                <w:t>Collective agreement and contractual obligations</w:t>
              </w:r>
            </w:hyperlink>
          </w:p>
          <w:p w:rsidR="00BA3A76" w:rsidRPr="007706F5" w:rsidRDefault="00BA3A76" w:rsidP="000420F4">
            <w:pPr>
              <w:spacing w:before="120" w:after="120"/>
              <w:rPr>
                <w:rFonts w:ascii="Arial" w:hAnsi="Arial" w:cs="Arial"/>
                <w:sz w:val="22"/>
                <w:szCs w:val="22"/>
              </w:rPr>
            </w:pP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If the graduate student will also be an employee, discuss the terms of the appointment (expected hours, duties, reporting procedures, performance appraisal, vacations, safety training, etc.)</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8A3B1A" w:rsidRDefault="001F1E38" w:rsidP="000420F4">
            <w:pPr>
              <w:spacing w:before="120" w:after="120"/>
              <w:rPr>
                <w:rFonts w:ascii="Arial" w:hAnsi="Arial" w:cs="Arial"/>
                <w:sz w:val="22"/>
                <w:szCs w:val="22"/>
              </w:rPr>
            </w:pPr>
            <w:hyperlink r:id="rId30" w:history="1">
              <w:r w:rsidR="00BA3A76" w:rsidRPr="008A3B1A">
                <w:rPr>
                  <w:rStyle w:val="Hyperlink"/>
                  <w:rFonts w:ascii="Arial" w:hAnsi="Arial" w:cs="Arial"/>
                  <w:sz w:val="22"/>
                  <w:szCs w:val="22"/>
                </w:rPr>
                <w:t>Graduate Student Agreement Resources</w:t>
              </w:r>
            </w:hyperlink>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sz w:val="22"/>
                <w:szCs w:val="22"/>
              </w:rPr>
            </w:pPr>
            <w:r w:rsidRPr="007706F5">
              <w:rPr>
                <w:rFonts w:ascii="Arial" w:hAnsi="Arial" w:cs="Arial"/>
                <w:b/>
                <w:sz w:val="22"/>
                <w:szCs w:val="22"/>
              </w:rPr>
              <w:t>Research collaboration</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Where collaboration in research is expected, discuss your practice, and the practice of your department and discipline, with respect to co-authorship, first authorship, order of authorship, and acknowledgement of contributions. General guidelines on authorship are also available from the FGSR Graduate Program Manual and the university’s </w:t>
            </w:r>
            <w:r w:rsidRPr="007706F5">
              <w:rPr>
                <w:rFonts w:ascii="Arial" w:hAnsi="Arial" w:cs="Arial"/>
                <w:i/>
                <w:sz w:val="22"/>
                <w:szCs w:val="22"/>
              </w:rPr>
              <w:t>Intellectual Property Guidelines for Graduate Students and Supervisors</w:t>
            </w:r>
            <w:r w:rsidRPr="007706F5">
              <w:rPr>
                <w:rFonts w:ascii="Arial" w:hAnsi="Arial" w:cs="Arial"/>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1F1E38" w:rsidP="000420F4">
            <w:pPr>
              <w:spacing w:before="120" w:after="120"/>
              <w:rPr>
                <w:rFonts w:ascii="Arial" w:hAnsi="Arial" w:cs="Arial"/>
                <w:sz w:val="22"/>
                <w:szCs w:val="22"/>
              </w:rPr>
            </w:pPr>
            <w:hyperlink r:id="rId31" w:history="1">
              <w:r w:rsidR="00E5023D">
                <w:rPr>
                  <w:rStyle w:val="Hyperlink"/>
                  <w:rFonts w:ascii="Arial" w:hAnsi="Arial" w:cs="Arial"/>
                  <w:sz w:val="22"/>
                  <w:szCs w:val="22"/>
                </w:rPr>
                <w:t>Graduate Program Manual - Intellectual P</w:t>
              </w:r>
              <w:r w:rsidR="00BA3A76" w:rsidRPr="007706F5">
                <w:rPr>
                  <w:rStyle w:val="Hyperlink"/>
                  <w:rFonts w:ascii="Arial" w:hAnsi="Arial" w:cs="Arial"/>
                  <w:sz w:val="22"/>
                  <w:szCs w:val="22"/>
                </w:rPr>
                <w:t>roperty</w:t>
              </w:r>
            </w:hyperlink>
          </w:p>
          <w:p w:rsidR="00BA3A76" w:rsidRPr="007706F5" w:rsidRDefault="001F1E38" w:rsidP="000420F4">
            <w:pPr>
              <w:spacing w:before="120" w:after="120"/>
              <w:rPr>
                <w:rFonts w:ascii="Arial" w:hAnsi="Arial" w:cs="Arial"/>
                <w:sz w:val="22"/>
                <w:szCs w:val="22"/>
              </w:rPr>
            </w:pPr>
            <w:hyperlink r:id="rId32" w:history="1">
              <w:r w:rsidR="00BA3A76" w:rsidRPr="007706F5">
                <w:rPr>
                  <w:rStyle w:val="Hyperlink"/>
                  <w:rFonts w:ascii="Arial" w:hAnsi="Arial" w:cs="Arial"/>
                  <w:sz w:val="22"/>
                  <w:szCs w:val="22"/>
                </w:rPr>
                <w:t>G</w:t>
              </w:r>
              <w:r w:rsidR="00E5023D">
                <w:rPr>
                  <w:rStyle w:val="Hyperlink"/>
                  <w:rFonts w:ascii="Arial" w:hAnsi="Arial" w:cs="Arial"/>
                  <w:sz w:val="22"/>
                  <w:szCs w:val="22"/>
                </w:rPr>
                <w:t xml:space="preserve">raduate </w:t>
              </w:r>
              <w:r w:rsidR="00BA3A76" w:rsidRPr="007706F5">
                <w:rPr>
                  <w:rStyle w:val="Hyperlink"/>
                  <w:rFonts w:ascii="Arial" w:hAnsi="Arial" w:cs="Arial"/>
                  <w:sz w:val="22"/>
                  <w:szCs w:val="22"/>
                </w:rPr>
                <w:t>P</w:t>
              </w:r>
              <w:r w:rsidR="00E5023D">
                <w:rPr>
                  <w:rStyle w:val="Hyperlink"/>
                  <w:rFonts w:ascii="Arial" w:hAnsi="Arial" w:cs="Arial"/>
                  <w:sz w:val="22"/>
                  <w:szCs w:val="22"/>
                </w:rPr>
                <w:t xml:space="preserve">rogram </w:t>
              </w:r>
              <w:r w:rsidR="00BA3A76" w:rsidRPr="007706F5">
                <w:rPr>
                  <w:rStyle w:val="Hyperlink"/>
                  <w:rFonts w:ascii="Arial" w:hAnsi="Arial" w:cs="Arial"/>
                  <w:sz w:val="22"/>
                  <w:szCs w:val="22"/>
                </w:rPr>
                <w:t>M</w:t>
              </w:r>
              <w:r w:rsidR="00E5023D">
                <w:rPr>
                  <w:rStyle w:val="Hyperlink"/>
                  <w:rFonts w:ascii="Arial" w:hAnsi="Arial" w:cs="Arial"/>
                  <w:sz w:val="22"/>
                  <w:szCs w:val="22"/>
                </w:rPr>
                <w:t>anual - Ownership of Research M</w:t>
              </w:r>
              <w:r w:rsidR="00BA3A76" w:rsidRPr="007706F5">
                <w:rPr>
                  <w:rStyle w:val="Hyperlink"/>
                  <w:rFonts w:ascii="Arial" w:hAnsi="Arial" w:cs="Arial"/>
                  <w:sz w:val="22"/>
                  <w:szCs w:val="22"/>
                </w:rPr>
                <w:t>aterial</w:t>
              </w:r>
            </w:hyperlink>
          </w:p>
          <w:p w:rsidR="00BA3A76" w:rsidRPr="007706F5" w:rsidRDefault="001F1E38" w:rsidP="000420F4">
            <w:pPr>
              <w:spacing w:before="120" w:after="120"/>
              <w:rPr>
                <w:rFonts w:ascii="Arial" w:hAnsi="Arial" w:cs="Arial"/>
                <w:sz w:val="22"/>
                <w:szCs w:val="22"/>
              </w:rPr>
            </w:pPr>
            <w:hyperlink r:id="rId33" w:history="1">
              <w:r w:rsidR="00BA3A76" w:rsidRPr="00E5023D">
                <w:rPr>
                  <w:rStyle w:val="Hyperlink"/>
                  <w:rFonts w:ascii="Arial" w:hAnsi="Arial" w:cs="Arial"/>
                  <w:sz w:val="22"/>
                  <w:szCs w:val="22"/>
                </w:rPr>
                <w:t>Intellectual Property Guidelines and Agreement</w:t>
              </w:r>
            </w:hyperlink>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b/>
                <w:sz w:val="22"/>
                <w:szCs w:val="22"/>
              </w:rPr>
            </w:pPr>
            <w:r w:rsidRPr="007706F5">
              <w:rPr>
                <w:rFonts w:ascii="Arial" w:hAnsi="Arial" w:cs="Arial"/>
                <w:b/>
                <w:sz w:val="22"/>
                <w:szCs w:val="22"/>
              </w:rPr>
              <w:t>The thesis</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rPr>
            </w:pPr>
            <w:r w:rsidRPr="007706F5">
              <w:rPr>
                <w:rFonts w:ascii="Arial" w:hAnsi="Arial" w:cs="Arial"/>
                <w:sz w:val="22"/>
                <w:szCs w:val="22"/>
              </w:rPr>
              <w:lastRenderedPageBreak/>
              <w:t>Discuss the university’s policy of public access to a thesis, noting the increasing availability of theses on the Internet, and the possible implications (if any) with respect to any future publication plans or (if applicable) patent applications. Encourage the student to use their time at the university to become familiar with publishing practices in your discipline.</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F15E3" w:rsidRPr="007706F5" w:rsidRDefault="001F1E38" w:rsidP="000420F4">
            <w:pPr>
              <w:spacing w:before="120" w:after="120"/>
              <w:rPr>
                <w:rFonts w:ascii="Arial" w:hAnsi="Arial" w:cs="Arial"/>
                <w:bCs/>
                <w:color w:val="0B5526"/>
                <w:sz w:val="22"/>
                <w:szCs w:val="22"/>
              </w:rPr>
            </w:pPr>
            <w:hyperlink r:id="rId34" w:anchor="thesis-requirements" w:history="1">
              <w:r w:rsidR="003F67C9" w:rsidRPr="008F3C20">
                <w:rPr>
                  <w:rStyle w:val="Hyperlink"/>
                  <w:rFonts w:ascii="Arial" w:hAnsi="Arial" w:cs="Arial"/>
                  <w:bCs/>
                  <w:sz w:val="22"/>
                  <w:szCs w:val="22"/>
                </w:rPr>
                <w:t>Calendar – Restricting Access to the Publication of a Thesis</w:t>
              </w:r>
            </w:hyperlink>
            <w:r w:rsidR="003F67C9">
              <w:rPr>
                <w:rFonts w:ascii="Arial" w:hAnsi="Arial" w:cs="Arial"/>
                <w:bCs/>
                <w:color w:val="0B5526"/>
                <w:sz w:val="22"/>
                <w:szCs w:val="22"/>
              </w:rPr>
              <w:t xml:space="preserve"> </w:t>
            </w:r>
          </w:p>
          <w:p w:rsidR="00336406" w:rsidRDefault="00336406" w:rsidP="00E5023D">
            <w:pPr>
              <w:spacing w:before="120" w:after="120"/>
              <w:rPr>
                <w:rStyle w:val="Hyperlink"/>
                <w:rFonts w:ascii="Arial" w:hAnsi="Arial" w:cs="Arial"/>
                <w:sz w:val="22"/>
                <w:szCs w:val="22"/>
              </w:rPr>
            </w:pPr>
          </w:p>
          <w:p w:rsidR="00BA3A76" w:rsidRPr="008A3B1A" w:rsidRDefault="008A3B1A" w:rsidP="008A3B1A">
            <w:pPr>
              <w:spacing w:before="120" w:after="120"/>
              <w:rPr>
                <w:rFonts w:ascii="Arial" w:hAnsi="Arial" w:cs="Arial"/>
                <w:sz w:val="22"/>
                <w:szCs w:val="22"/>
              </w:rPr>
            </w:pPr>
            <w:hyperlink r:id="rId35" w:history="1">
              <w:r w:rsidR="003F67C9" w:rsidRPr="008A3B1A">
                <w:rPr>
                  <w:rStyle w:val="Hyperlink"/>
                  <w:rFonts w:ascii="Arial" w:hAnsi="Arial" w:cs="Arial"/>
                  <w:sz w:val="22"/>
                  <w:szCs w:val="22"/>
                </w:rPr>
                <w:t>Collections Canada</w:t>
              </w:r>
            </w:hyperlink>
            <w:r w:rsidR="009F15E3" w:rsidRPr="008A3B1A">
              <w:rPr>
                <w:rStyle w:val="Hyperlink"/>
                <w:rFonts w:ascii="Arial" w:hAnsi="Arial" w:cs="Arial"/>
                <w:color w:val="auto"/>
                <w:sz w:val="22"/>
                <w:szCs w:val="22"/>
                <w:u w:val="none"/>
              </w:rPr>
              <w:t xml:space="preserve"> </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Direct the student to the university’s guidelines for formatting a thesis.</w:t>
            </w:r>
          </w:p>
          <w:p w:rsidR="00BA3A76" w:rsidRPr="007706F5" w:rsidRDefault="00BA3A76" w:rsidP="000420F4">
            <w:pPr>
              <w:spacing w:before="120" w:after="120"/>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E786C" w:rsidRPr="003F67C9" w:rsidRDefault="001F1E38" w:rsidP="000420F4">
            <w:pPr>
              <w:spacing w:before="120" w:after="120"/>
              <w:rPr>
                <w:rFonts w:ascii="Arial" w:hAnsi="Arial" w:cs="Arial"/>
                <w:color w:val="0000FF"/>
                <w:sz w:val="22"/>
                <w:szCs w:val="22"/>
                <w:u w:val="single"/>
              </w:rPr>
            </w:pPr>
            <w:hyperlink r:id="rId36" w:history="1">
              <w:r w:rsidR="00BA3A76" w:rsidRPr="007706F5">
                <w:rPr>
                  <w:rStyle w:val="Hyperlink"/>
                  <w:rFonts w:ascii="Arial" w:hAnsi="Arial" w:cs="Arial"/>
                  <w:sz w:val="22"/>
                  <w:szCs w:val="22"/>
                </w:rPr>
                <w:t>Thesis Requirement &amp; Preparation</w:t>
              </w:r>
            </w:hyperlink>
          </w:p>
        </w:tc>
      </w:tr>
      <w:tr w:rsidR="00BA3A76" w:rsidRPr="007706F5" w:rsidTr="000420F4">
        <w:trPr>
          <w:cantSplit/>
        </w:trPr>
        <w:tc>
          <w:tcPr>
            <w:tcW w:w="10314" w:type="dxa"/>
            <w:gridSpan w:val="4"/>
            <w:tcBorders>
              <w:top w:val="single" w:sz="4" w:space="0" w:color="auto"/>
              <w:left w:val="single" w:sz="4" w:space="0" w:color="auto"/>
              <w:bottom w:val="single" w:sz="4" w:space="0" w:color="auto"/>
              <w:right w:val="single" w:sz="4" w:space="0" w:color="auto"/>
            </w:tcBorders>
            <w:shd w:val="clear" w:color="auto" w:fill="FFFF00"/>
          </w:tcPr>
          <w:p w:rsidR="00BA3A76" w:rsidRPr="007706F5" w:rsidRDefault="00BA3A76" w:rsidP="000420F4">
            <w:pPr>
              <w:spacing w:before="120" w:after="120"/>
              <w:rPr>
                <w:rFonts w:ascii="Arial" w:hAnsi="Arial" w:cs="Arial"/>
                <w:b/>
                <w:sz w:val="22"/>
                <w:szCs w:val="22"/>
              </w:rPr>
            </w:pPr>
            <w:r w:rsidRPr="007706F5">
              <w:rPr>
                <w:rFonts w:ascii="Arial" w:hAnsi="Arial" w:cs="Arial"/>
                <w:b/>
                <w:sz w:val="22"/>
                <w:szCs w:val="22"/>
              </w:rPr>
              <w:t>Availability of further assistance</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3F67C9">
            <w:pPr>
              <w:spacing w:before="120" w:after="120"/>
              <w:rPr>
                <w:rFonts w:ascii="Arial" w:hAnsi="Arial" w:cs="Arial"/>
                <w:sz w:val="22"/>
                <w:szCs w:val="22"/>
              </w:rPr>
            </w:pPr>
            <w:r w:rsidRPr="007706F5">
              <w:rPr>
                <w:rFonts w:ascii="Arial" w:hAnsi="Arial" w:cs="Arial"/>
                <w:sz w:val="22"/>
                <w:szCs w:val="22"/>
              </w:rPr>
              <w:t>Mention the availability of professional development opportunities, such as the teaching development week organized by FGSR, and the guidance offered by the university’s Career Centre.</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F67C9" w:rsidRDefault="001F1E38" w:rsidP="000420F4">
            <w:pPr>
              <w:spacing w:before="120" w:after="120"/>
              <w:rPr>
                <w:rFonts w:ascii="Arial" w:hAnsi="Arial" w:cs="Arial"/>
                <w:sz w:val="22"/>
                <w:szCs w:val="22"/>
              </w:rPr>
            </w:pPr>
            <w:hyperlink r:id="rId37" w:history="1">
              <w:r w:rsidR="003F67C9" w:rsidRPr="003F67C9">
                <w:rPr>
                  <w:rStyle w:val="Hyperlink"/>
                  <w:rFonts w:ascii="Arial" w:hAnsi="Arial" w:cs="Arial"/>
                  <w:sz w:val="22"/>
                  <w:szCs w:val="22"/>
                </w:rPr>
                <w:t>FGSR Professional Development Requirement</w:t>
              </w:r>
            </w:hyperlink>
          </w:p>
          <w:p w:rsidR="003F67C9" w:rsidRPr="007706F5" w:rsidRDefault="003F67C9" w:rsidP="000420F4">
            <w:pPr>
              <w:spacing w:before="120" w:after="120"/>
              <w:rPr>
                <w:rFonts w:ascii="Arial" w:hAnsi="Arial" w:cs="Arial"/>
                <w:sz w:val="22"/>
                <w:szCs w:val="22"/>
              </w:rPr>
            </w:pPr>
          </w:p>
          <w:p w:rsidR="006651E9" w:rsidRPr="007706F5" w:rsidRDefault="001F1E38" w:rsidP="000420F4">
            <w:pPr>
              <w:spacing w:before="120" w:after="120"/>
              <w:rPr>
                <w:rFonts w:ascii="Arial" w:hAnsi="Arial" w:cs="Arial"/>
                <w:sz w:val="22"/>
                <w:szCs w:val="22"/>
              </w:rPr>
            </w:pPr>
            <w:hyperlink r:id="rId38" w:history="1">
              <w:r w:rsidR="003F67C9">
                <w:rPr>
                  <w:rStyle w:val="Hyperlink"/>
                  <w:rFonts w:ascii="Arial" w:hAnsi="Arial" w:cs="Arial"/>
                  <w:sz w:val="22"/>
                  <w:szCs w:val="22"/>
                </w:rPr>
                <w:t>Career Centre</w:t>
              </w:r>
            </w:hyperlink>
            <w:r w:rsidR="00BA3A76" w:rsidRPr="007706F5">
              <w:rPr>
                <w:rFonts w:ascii="Arial" w:hAnsi="Arial" w:cs="Arial"/>
                <w:sz w:val="22"/>
                <w:szCs w:val="22"/>
              </w:rPr>
              <w:t xml:space="preserve"> </w:t>
            </w:r>
          </w:p>
        </w:tc>
      </w:tr>
      <w:tr w:rsidR="00BA3A76" w:rsidRPr="007706F5" w:rsidTr="000420F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BA3A76" w:rsidP="000420F4">
            <w:pPr>
              <w:spacing w:before="120" w:after="120"/>
              <w:rPr>
                <w:rFonts w:ascii="Arial" w:hAnsi="Arial" w:cs="Arial"/>
                <w:sz w:val="22"/>
                <w:szCs w:val="22"/>
              </w:rPr>
            </w:pPr>
            <w:r w:rsidRPr="007706F5">
              <w:rPr>
                <w:rFonts w:ascii="Arial" w:hAnsi="Arial" w:cs="Arial"/>
                <w:sz w:val="22"/>
                <w:szCs w:val="22"/>
              </w:rPr>
              <w:t xml:space="preserve">Mention the availability of various resources on campus to assist graduate students, including FGSR, the Student Success Centre, </w:t>
            </w:r>
            <w:proofErr w:type="gramStart"/>
            <w:r w:rsidRPr="007706F5">
              <w:rPr>
                <w:rFonts w:ascii="Arial" w:hAnsi="Arial" w:cs="Arial"/>
                <w:sz w:val="22"/>
                <w:szCs w:val="22"/>
              </w:rPr>
              <w:t>th</w:t>
            </w:r>
            <w:bookmarkStart w:id="0" w:name="_GoBack"/>
            <w:bookmarkEnd w:id="0"/>
            <w:r w:rsidRPr="007706F5">
              <w:rPr>
                <w:rFonts w:ascii="Arial" w:hAnsi="Arial" w:cs="Arial"/>
                <w:sz w:val="22"/>
                <w:szCs w:val="22"/>
              </w:rPr>
              <w:t>e</w:t>
            </w:r>
            <w:proofErr w:type="gramEnd"/>
            <w:r w:rsidRPr="007706F5">
              <w:rPr>
                <w:rFonts w:ascii="Arial" w:hAnsi="Arial" w:cs="Arial"/>
                <w:sz w:val="22"/>
                <w:szCs w:val="22"/>
              </w:rPr>
              <w:t xml:space="preserve"> Centre for Writers (C4W), the Graduate Students’ Association (GSA), the Student </w:t>
            </w:r>
            <w:proofErr w:type="spellStart"/>
            <w:r w:rsidRPr="007706F5">
              <w:rPr>
                <w:rFonts w:ascii="Arial" w:hAnsi="Arial" w:cs="Arial"/>
                <w:sz w:val="22"/>
                <w:szCs w:val="22"/>
              </w:rPr>
              <w:t>Ombudservice</w:t>
            </w:r>
            <w:proofErr w:type="spellEnd"/>
            <w:r w:rsidRPr="007706F5">
              <w:rPr>
                <w:rFonts w:ascii="Arial" w:hAnsi="Arial" w:cs="Arial"/>
                <w:sz w:val="22"/>
                <w:szCs w:val="22"/>
              </w:rPr>
              <w:t>, as well as any department-specific groups.</w:t>
            </w:r>
          </w:p>
        </w:tc>
        <w:tc>
          <w:tcPr>
            <w:tcW w:w="993" w:type="dxa"/>
            <w:tcBorders>
              <w:top w:val="single" w:sz="4" w:space="0" w:color="auto"/>
              <w:left w:val="single" w:sz="4" w:space="0" w:color="auto"/>
              <w:bottom w:val="single" w:sz="4" w:space="0" w:color="auto"/>
              <w:right w:val="single" w:sz="4" w:space="0" w:color="auto"/>
            </w:tcBorders>
          </w:tcPr>
          <w:p w:rsidR="00BA3A76" w:rsidRPr="007706F5" w:rsidRDefault="00BA3A76" w:rsidP="000420F4">
            <w:pPr>
              <w:spacing w:before="120" w:after="120"/>
              <w:rPr>
                <w:rFonts w:ascii="Arial" w:hAnsi="Arial" w:cs="Arial"/>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A3A76" w:rsidRPr="007706F5" w:rsidRDefault="001F1E38" w:rsidP="000420F4">
            <w:pPr>
              <w:spacing w:before="120" w:after="120"/>
              <w:rPr>
                <w:rFonts w:ascii="Arial" w:hAnsi="Arial" w:cs="Arial"/>
                <w:sz w:val="22"/>
                <w:szCs w:val="22"/>
              </w:rPr>
            </w:pPr>
            <w:hyperlink r:id="rId39" w:history="1">
              <w:r w:rsidR="00BA3A76" w:rsidRPr="007706F5">
                <w:rPr>
                  <w:rStyle w:val="Hyperlink"/>
                  <w:rFonts w:ascii="Arial" w:hAnsi="Arial" w:cs="Arial"/>
                  <w:sz w:val="22"/>
                  <w:szCs w:val="22"/>
                </w:rPr>
                <w:t>http://www.gradstudies.ualberta.ca/</w:t>
              </w:r>
            </w:hyperlink>
          </w:p>
          <w:p w:rsidR="00BA3A76" w:rsidRPr="007706F5" w:rsidRDefault="001F1E38" w:rsidP="000420F4">
            <w:pPr>
              <w:spacing w:before="120" w:after="120"/>
              <w:rPr>
                <w:rFonts w:ascii="Arial" w:hAnsi="Arial" w:cs="Arial"/>
                <w:sz w:val="22"/>
                <w:szCs w:val="22"/>
              </w:rPr>
            </w:pPr>
            <w:hyperlink r:id="rId40" w:history="1">
              <w:r w:rsidR="00BA3A76" w:rsidRPr="007706F5">
                <w:rPr>
                  <w:rStyle w:val="Hyperlink"/>
                  <w:rFonts w:ascii="Arial" w:hAnsi="Arial" w:cs="Arial"/>
                  <w:sz w:val="22"/>
                  <w:szCs w:val="22"/>
                </w:rPr>
                <w:t>http://www.studentsuccess.ualberta.ca/</w:t>
              </w:r>
            </w:hyperlink>
          </w:p>
          <w:p w:rsidR="00BA3A76" w:rsidRPr="007706F5" w:rsidRDefault="001F1E38" w:rsidP="000420F4">
            <w:pPr>
              <w:spacing w:before="120" w:after="120"/>
              <w:rPr>
                <w:rFonts w:ascii="Arial" w:hAnsi="Arial" w:cs="Arial"/>
                <w:sz w:val="22"/>
                <w:szCs w:val="22"/>
              </w:rPr>
            </w:pPr>
            <w:hyperlink r:id="rId41" w:history="1">
              <w:r w:rsidR="00BA3A76" w:rsidRPr="007706F5">
                <w:rPr>
                  <w:rStyle w:val="Hyperlink"/>
                  <w:rFonts w:ascii="Arial" w:hAnsi="Arial" w:cs="Arial"/>
                  <w:sz w:val="22"/>
                  <w:szCs w:val="22"/>
                </w:rPr>
                <w:t>http://c4w.ualberta.ca/</w:t>
              </w:r>
            </w:hyperlink>
          </w:p>
          <w:p w:rsidR="00BA3A76" w:rsidRPr="007706F5" w:rsidRDefault="001F1E38" w:rsidP="000420F4">
            <w:pPr>
              <w:spacing w:before="120" w:after="120"/>
              <w:rPr>
                <w:rFonts w:ascii="Arial" w:hAnsi="Arial" w:cs="Arial"/>
                <w:sz w:val="22"/>
                <w:szCs w:val="22"/>
              </w:rPr>
            </w:pPr>
            <w:hyperlink r:id="rId42" w:history="1">
              <w:r w:rsidR="00BA3A76" w:rsidRPr="007706F5">
                <w:rPr>
                  <w:rStyle w:val="Hyperlink"/>
                  <w:rFonts w:ascii="Arial" w:hAnsi="Arial" w:cs="Arial"/>
                  <w:sz w:val="22"/>
                  <w:szCs w:val="22"/>
                </w:rPr>
                <w:t>http://www.gsa.ualberta.ca/</w:t>
              </w:r>
            </w:hyperlink>
          </w:p>
          <w:p w:rsidR="00BA3A76" w:rsidRPr="007706F5" w:rsidRDefault="001F1E38" w:rsidP="000420F4">
            <w:pPr>
              <w:spacing w:before="120" w:after="120"/>
              <w:rPr>
                <w:rFonts w:ascii="Arial" w:hAnsi="Arial" w:cs="Arial"/>
                <w:sz w:val="22"/>
                <w:szCs w:val="22"/>
              </w:rPr>
            </w:pPr>
            <w:hyperlink r:id="rId43" w:history="1">
              <w:r w:rsidR="00BA3A76" w:rsidRPr="007706F5">
                <w:rPr>
                  <w:rStyle w:val="Hyperlink"/>
                  <w:rFonts w:ascii="Arial" w:hAnsi="Arial" w:cs="Arial"/>
                  <w:sz w:val="22"/>
                  <w:szCs w:val="22"/>
                </w:rPr>
                <w:t>http://www.ombudservice.ualberta.ca/</w:t>
              </w:r>
            </w:hyperlink>
          </w:p>
        </w:tc>
      </w:tr>
    </w:tbl>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r w:rsidRPr="007706F5">
        <w:rPr>
          <w:rFonts w:ascii="Arial" w:hAnsi="Arial" w:cs="Arial"/>
          <w:sz w:val="22"/>
          <w:szCs w:val="22"/>
        </w:rPr>
        <w:t>We confirm that the above matters have been discussed on the date indicated above:</w:t>
      </w: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r w:rsidRPr="007706F5">
        <w:rPr>
          <w:rFonts w:ascii="Arial" w:hAnsi="Arial" w:cs="Arial"/>
          <w:sz w:val="22"/>
          <w:szCs w:val="22"/>
        </w:rPr>
        <w:t>____________________________________________</w:t>
      </w:r>
    </w:p>
    <w:p w:rsidR="00BA3A76" w:rsidRPr="007706F5" w:rsidRDefault="00BA3A76" w:rsidP="00BA3A76">
      <w:pPr>
        <w:rPr>
          <w:rFonts w:ascii="Arial" w:hAnsi="Arial" w:cs="Arial"/>
          <w:sz w:val="22"/>
          <w:szCs w:val="22"/>
        </w:rPr>
      </w:pPr>
      <w:r w:rsidRPr="007706F5">
        <w:rPr>
          <w:rFonts w:ascii="Arial" w:hAnsi="Arial" w:cs="Arial"/>
          <w:sz w:val="22"/>
          <w:szCs w:val="22"/>
        </w:rPr>
        <w:t>Graduate Student</w:t>
      </w: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p>
    <w:p w:rsidR="00BA3A76" w:rsidRPr="007706F5" w:rsidRDefault="00BA3A76" w:rsidP="00BA3A76">
      <w:pPr>
        <w:rPr>
          <w:rFonts w:ascii="Arial" w:hAnsi="Arial" w:cs="Arial"/>
          <w:sz w:val="22"/>
          <w:szCs w:val="22"/>
        </w:rPr>
      </w:pPr>
      <w:r w:rsidRPr="007706F5">
        <w:rPr>
          <w:rFonts w:ascii="Arial" w:hAnsi="Arial" w:cs="Arial"/>
          <w:sz w:val="22"/>
          <w:szCs w:val="22"/>
        </w:rPr>
        <w:t>____________________________________________</w:t>
      </w:r>
    </w:p>
    <w:p w:rsidR="00BA3A76" w:rsidRPr="007706F5" w:rsidRDefault="00BA3A76" w:rsidP="00BA3A76">
      <w:pPr>
        <w:rPr>
          <w:rFonts w:ascii="Arial" w:hAnsi="Arial" w:cs="Arial"/>
          <w:sz w:val="22"/>
          <w:szCs w:val="22"/>
        </w:rPr>
      </w:pPr>
      <w:r w:rsidRPr="007706F5">
        <w:rPr>
          <w:rFonts w:ascii="Arial" w:hAnsi="Arial" w:cs="Arial"/>
          <w:sz w:val="22"/>
          <w:szCs w:val="22"/>
        </w:rPr>
        <w:t>Supervisor</w:t>
      </w:r>
    </w:p>
    <w:p w:rsidR="00BA3A76" w:rsidRPr="007706F5" w:rsidRDefault="00BA3A76" w:rsidP="00BA3A76">
      <w:pPr>
        <w:rPr>
          <w:rFonts w:ascii="Arial" w:hAnsi="Arial" w:cs="Arial"/>
          <w:sz w:val="22"/>
          <w:szCs w:val="22"/>
        </w:rPr>
      </w:pPr>
    </w:p>
    <w:p w:rsidR="0032322D" w:rsidRPr="00F4044A" w:rsidRDefault="0032322D" w:rsidP="00E81B05">
      <w:pPr>
        <w:tabs>
          <w:tab w:val="right" w:pos="10080"/>
        </w:tabs>
        <w:spacing w:after="120"/>
        <w:rPr>
          <w:rFonts w:ascii="Arial" w:hAnsi="Arial" w:cs="Arial"/>
          <w:sz w:val="22"/>
          <w:szCs w:val="22"/>
        </w:rPr>
      </w:pPr>
    </w:p>
    <w:sectPr w:rsidR="0032322D" w:rsidRPr="00F4044A" w:rsidSect="0032322D">
      <w:headerReference w:type="first" r:id="rId44"/>
      <w:type w:val="continuous"/>
      <w:pgSz w:w="12240" w:h="15840"/>
      <w:pgMar w:top="2142" w:right="1080" w:bottom="1080" w:left="1080" w:header="990"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38" w:rsidRDefault="001F1E38">
      <w:r>
        <w:separator/>
      </w:r>
    </w:p>
  </w:endnote>
  <w:endnote w:type="continuationSeparator" w:id="0">
    <w:p w:rsidR="001F1E38" w:rsidRDefault="001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05" w:rsidRDefault="00E81B05" w:rsidP="009F5B5B">
    <w:pPr>
      <w:pStyle w:val="Footer"/>
      <w:tabs>
        <w:tab w:val="clear" w:pos="4320"/>
        <w:tab w:val="clear" w:pos="8640"/>
        <w:tab w:val="left" w:pos="7523"/>
      </w:tabs>
    </w:pPr>
    <w:r>
      <w:rPr>
        <w:noProof/>
        <w:lang w:val="en-CA" w:eastAsia="en-CA"/>
      </w:rPr>
      <w:drawing>
        <wp:anchor distT="0" distB="0" distL="114300" distR="114300" simplePos="0" relativeHeight="251659264" behindDoc="1" locked="0" layoutInCell="1" allowOverlap="1">
          <wp:simplePos x="0" y="0"/>
          <wp:positionH relativeFrom="page">
            <wp:posOffset>-6655</wp:posOffset>
          </wp:positionH>
          <wp:positionV relativeFrom="page">
            <wp:posOffset>9799320</wp:posOffset>
          </wp:positionV>
          <wp:extent cx="7786800" cy="248400"/>
          <wp:effectExtent l="0" t="0" r="508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ignMotif_Footer.jpg"/>
                  <pic:cNvPicPr/>
                </pic:nvPicPr>
                <pic:blipFill>
                  <a:blip r:embed="rId1">
                    <a:extLst>
                      <a:ext uri="{28A0092B-C50C-407E-A947-70E740481C1C}">
                        <a14:useLocalDpi xmlns:a14="http://schemas.microsoft.com/office/drawing/2010/main" val="0"/>
                      </a:ext>
                    </a:extLst>
                  </a:blip>
                  <a:stretch>
                    <a:fillRect/>
                  </a:stretch>
                </pic:blipFill>
                <pic:spPr>
                  <a:xfrm>
                    <a:off x="0" y="0"/>
                    <a:ext cx="7786800" cy="248400"/>
                  </a:xfrm>
                  <a:prstGeom prst="rect">
                    <a:avLst/>
                  </a:prstGeom>
                </pic:spPr>
              </pic:pic>
            </a:graphicData>
          </a:graphic>
        </wp:anchor>
      </w:drawing>
    </w:r>
    <w:r w:rsidR="009F5B5B">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05" w:rsidRPr="003F67C9" w:rsidRDefault="00E81B05" w:rsidP="00587364">
    <w:pPr>
      <w:pStyle w:val="Footer"/>
      <w:tabs>
        <w:tab w:val="clear" w:pos="8640"/>
        <w:tab w:val="right" w:pos="9923"/>
      </w:tabs>
      <w:rPr>
        <w:rFonts w:ascii="Arial" w:hAnsi="Arial" w:cs="Arial"/>
        <w:sz w:val="20"/>
        <w:szCs w:val="20"/>
      </w:rPr>
    </w:pPr>
    <w:r>
      <w:rPr>
        <w:noProof/>
        <w:lang w:val="en-CA" w:eastAsia="en-CA"/>
      </w:rPr>
      <w:drawing>
        <wp:anchor distT="0" distB="0" distL="114300" distR="114300" simplePos="0" relativeHeight="251658240" behindDoc="1" locked="0" layoutInCell="1" allowOverlap="1">
          <wp:simplePos x="0" y="0"/>
          <wp:positionH relativeFrom="page">
            <wp:posOffset>0</wp:posOffset>
          </wp:positionH>
          <wp:positionV relativeFrom="page">
            <wp:posOffset>9815652</wp:posOffset>
          </wp:positionV>
          <wp:extent cx="7786800" cy="248400"/>
          <wp:effectExtent l="0" t="0" r="508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ignMotif_Footer.jpg"/>
                  <pic:cNvPicPr/>
                </pic:nvPicPr>
                <pic:blipFill>
                  <a:blip r:embed="rId1">
                    <a:extLst>
                      <a:ext uri="{28A0092B-C50C-407E-A947-70E740481C1C}">
                        <a14:useLocalDpi xmlns:a14="http://schemas.microsoft.com/office/drawing/2010/main" val="0"/>
                      </a:ext>
                    </a:extLst>
                  </a:blip>
                  <a:stretch>
                    <a:fillRect/>
                  </a:stretch>
                </pic:blipFill>
                <pic:spPr>
                  <a:xfrm>
                    <a:off x="0" y="0"/>
                    <a:ext cx="7786800" cy="248400"/>
                  </a:xfrm>
                  <a:prstGeom prst="rect">
                    <a:avLst/>
                  </a:prstGeom>
                </pic:spPr>
              </pic:pic>
            </a:graphicData>
          </a:graphic>
        </wp:anchor>
      </w:drawing>
    </w:r>
    <w:r w:rsidR="00587364">
      <w:tab/>
    </w:r>
    <w:r w:rsidR="00587364">
      <w:tab/>
    </w:r>
    <w:r w:rsidR="00587364" w:rsidRPr="003F67C9">
      <w:rPr>
        <w:rFonts w:ascii="Arial" w:hAnsi="Arial" w:cs="Arial"/>
        <w:sz w:val="20"/>
        <w:szCs w:val="20"/>
      </w:rPr>
      <w:t xml:space="preserve">Revised November </w:t>
    </w:r>
    <w:r w:rsidR="003F67C9" w:rsidRPr="003F67C9">
      <w:rPr>
        <w:rFonts w:ascii="Arial" w:hAnsi="Arial" w:cs="Arial"/>
        <w:sz w:val="20"/>
        <w:szCs w:val="20"/>
      </w:rPr>
      <w:t>24, 2017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38" w:rsidRDefault="001F1E38">
      <w:r>
        <w:separator/>
      </w:r>
    </w:p>
  </w:footnote>
  <w:footnote w:type="continuationSeparator" w:id="0">
    <w:p w:rsidR="001F1E38" w:rsidRDefault="001F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05" w:rsidRPr="0032322D" w:rsidRDefault="00287EB6" w:rsidP="003803FA">
    <w:pPr>
      <w:pStyle w:val="Header"/>
      <w:tabs>
        <w:tab w:val="clear" w:pos="8640"/>
        <w:tab w:val="right" w:pos="10080"/>
      </w:tabs>
      <w:rPr>
        <w:rFonts w:ascii="Arial" w:hAnsi="Arial" w:cs="Arial"/>
        <w:sz w:val="20"/>
        <w:szCs w:val="20"/>
        <w:lang w:val="en-CA"/>
      </w:rPr>
    </w:pPr>
    <w:r w:rsidRPr="0032322D">
      <w:rPr>
        <w:rFonts w:ascii="Arial" w:hAnsi="Arial" w:cs="Arial"/>
        <w:sz w:val="20"/>
        <w:szCs w:val="20"/>
        <w:lang w:val="en-CA"/>
      </w:rPr>
      <w:tab/>
    </w:r>
    <w:r w:rsidR="003803FA" w:rsidRPr="0032322D">
      <w:rPr>
        <w:rFonts w:ascii="Arial" w:hAnsi="Arial" w:cs="Arial"/>
        <w:sz w:val="20"/>
        <w:szCs w:val="20"/>
        <w:lang w:val="en-CA"/>
      </w:rPr>
      <w:t xml:space="preserve"> </w:t>
    </w:r>
    <w:r w:rsidR="003803FA" w:rsidRPr="0032322D">
      <w:rPr>
        <w:rFonts w:ascii="Arial" w:hAnsi="Arial" w:cs="Arial"/>
        <w:sz w:val="20"/>
        <w:szCs w:val="20"/>
        <w:lang w:val="en-CA"/>
      </w:rPr>
      <w:tab/>
    </w:r>
    <w:proofErr w:type="gramStart"/>
    <w:r w:rsidR="003803FA" w:rsidRPr="0032322D">
      <w:rPr>
        <w:rFonts w:ascii="Arial" w:hAnsi="Arial" w:cs="Arial"/>
        <w:sz w:val="20"/>
        <w:szCs w:val="20"/>
        <w:lang w:val="en-CA"/>
      </w:rPr>
      <w:t>page</w:t>
    </w:r>
    <w:proofErr w:type="gramEnd"/>
    <w:r w:rsidR="003803FA" w:rsidRPr="0032322D">
      <w:rPr>
        <w:rFonts w:ascii="Arial" w:hAnsi="Arial" w:cs="Arial"/>
        <w:sz w:val="20"/>
        <w:szCs w:val="20"/>
        <w:lang w:val="en-CA"/>
      </w:rPr>
      <w:t xml:space="preserve"> </w:t>
    </w:r>
    <w:r w:rsidR="004550C7" w:rsidRPr="0032322D">
      <w:rPr>
        <w:rFonts w:ascii="Arial" w:hAnsi="Arial" w:cs="Arial"/>
        <w:sz w:val="20"/>
        <w:szCs w:val="20"/>
        <w:lang w:val="en-CA"/>
      </w:rPr>
      <w:fldChar w:fldCharType="begin"/>
    </w:r>
    <w:r w:rsidR="00FA3302" w:rsidRPr="0032322D">
      <w:rPr>
        <w:rFonts w:ascii="Arial" w:hAnsi="Arial" w:cs="Arial"/>
        <w:sz w:val="20"/>
        <w:szCs w:val="20"/>
        <w:lang w:val="en-CA"/>
      </w:rPr>
      <w:instrText xml:space="preserve"> PAGE   \* MERGEFORMAT </w:instrText>
    </w:r>
    <w:r w:rsidR="004550C7" w:rsidRPr="0032322D">
      <w:rPr>
        <w:rFonts w:ascii="Arial" w:hAnsi="Arial" w:cs="Arial"/>
        <w:sz w:val="20"/>
        <w:szCs w:val="20"/>
        <w:lang w:val="en-CA"/>
      </w:rPr>
      <w:fldChar w:fldCharType="separate"/>
    </w:r>
    <w:r w:rsidR="00FB7D57">
      <w:rPr>
        <w:rFonts w:ascii="Arial" w:hAnsi="Arial" w:cs="Arial"/>
        <w:noProof/>
        <w:sz w:val="20"/>
        <w:szCs w:val="20"/>
        <w:lang w:val="en-CA"/>
      </w:rPr>
      <w:t>4</w:t>
    </w:r>
    <w:r w:rsidR="004550C7" w:rsidRPr="0032322D">
      <w:rPr>
        <w:rFonts w:ascii="Arial" w:hAnsi="Arial" w:cs="Arial"/>
        <w:noProof/>
        <w:sz w:val="20"/>
        <w:szCs w:val="20"/>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B4" w:rsidRPr="00E81B05" w:rsidRDefault="00B315F8" w:rsidP="00E81B05">
    <w:pPr>
      <w:pStyle w:val="Header"/>
      <w:jc w:val="right"/>
    </w:pPr>
    <w:r>
      <w:rPr>
        <w:noProof/>
        <w:lang w:val="en-CA" w:eastAsia="en-CA"/>
      </w:rPr>
      <w:drawing>
        <wp:anchor distT="0" distB="0" distL="114300" distR="114300" simplePos="0" relativeHeight="251660288" behindDoc="1" locked="1" layoutInCell="1" allowOverlap="1">
          <wp:simplePos x="0" y="0"/>
          <wp:positionH relativeFrom="page">
            <wp:posOffset>-457</wp:posOffset>
          </wp:positionH>
          <wp:positionV relativeFrom="page">
            <wp:posOffset>-7773</wp:posOffset>
          </wp:positionV>
          <wp:extent cx="4978800" cy="2296800"/>
          <wp:effectExtent l="0" t="0" r="0" b="825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ignTemplate_2_FINAL_HeaderColorBlocks.jpg"/>
                  <pic:cNvPicPr/>
                </pic:nvPicPr>
                <pic:blipFill rotWithShape="1">
                  <a:blip r:embed="rId1">
                    <a:extLst>
                      <a:ext uri="{28A0092B-C50C-407E-A947-70E740481C1C}">
                        <a14:useLocalDpi xmlns:a14="http://schemas.microsoft.com/office/drawing/2010/main" val="0"/>
                      </a:ext>
                    </a:extLst>
                  </a:blip>
                  <a:srcRect r="36229"/>
                  <a:stretch/>
                </pic:blipFill>
                <pic:spPr bwMode="auto">
                  <a:xfrm>
                    <a:off x="0" y="0"/>
                    <a:ext cx="4978800" cy="2296800"/>
                  </a:xfrm>
                  <a:prstGeom prst="rect">
                    <a:avLst/>
                  </a:prstGeom>
                  <a:ln>
                    <a:noFill/>
                  </a:ln>
                  <a:extLst>
                    <a:ext uri="{53640926-AAD7-44D8-BBD7-CCE9431645EC}">
                      <a14:shadowObscured xmlns:a14="http://schemas.microsoft.com/office/drawing/2010/main"/>
                    </a:ext>
                  </a:extLst>
                </pic:spPr>
              </pic:pic>
            </a:graphicData>
          </a:graphic>
        </wp:anchor>
      </w:drawing>
    </w:r>
    <w:r w:rsidR="00E81B05">
      <w:rPr>
        <w:noProof/>
        <w:lang w:val="en-CA" w:eastAsia="en-CA"/>
      </w:rPr>
      <w:drawing>
        <wp:inline distT="0" distB="0" distL="0" distR="0">
          <wp:extent cx="1961221" cy="446227"/>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RST-COLOUR.png"/>
                  <pic:cNvPicPr/>
                </pic:nvPicPr>
                <pic:blipFill>
                  <a:blip r:embed="rId2">
                    <a:extLst>
                      <a:ext uri="{28A0092B-C50C-407E-A947-70E740481C1C}">
                        <a14:useLocalDpi xmlns:a14="http://schemas.microsoft.com/office/drawing/2010/main" val="0"/>
                      </a:ext>
                    </a:extLst>
                  </a:blip>
                  <a:stretch>
                    <a:fillRect/>
                  </a:stretch>
                </pic:blipFill>
                <pic:spPr>
                  <a:xfrm>
                    <a:off x="0" y="0"/>
                    <a:ext cx="1962178" cy="446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F7" w:rsidRPr="00E81B05" w:rsidRDefault="003C1BF7" w:rsidP="00E81B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A05"/>
    <w:multiLevelType w:val="hybridMultilevel"/>
    <w:tmpl w:val="7CA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6568"/>
    <w:multiLevelType w:val="hybridMultilevel"/>
    <w:tmpl w:val="882EC0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E9393D"/>
    <w:multiLevelType w:val="hybridMultilevel"/>
    <w:tmpl w:val="291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F17C2"/>
    <w:multiLevelType w:val="hybridMultilevel"/>
    <w:tmpl w:val="5B6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3B41"/>
    <w:multiLevelType w:val="hybridMultilevel"/>
    <w:tmpl w:val="C9463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C01304"/>
    <w:multiLevelType w:val="hybridMultilevel"/>
    <w:tmpl w:val="760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B0F48"/>
    <w:multiLevelType w:val="hybridMultilevel"/>
    <w:tmpl w:val="EA22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77ECA"/>
    <w:multiLevelType w:val="hybridMultilevel"/>
    <w:tmpl w:val="B01C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53665"/>
    <w:multiLevelType w:val="hybridMultilevel"/>
    <w:tmpl w:val="184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3D5B"/>
    <w:multiLevelType w:val="hybridMultilevel"/>
    <w:tmpl w:val="1C0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B1DD8"/>
    <w:multiLevelType w:val="hybridMultilevel"/>
    <w:tmpl w:val="30D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509A2"/>
    <w:multiLevelType w:val="hybridMultilevel"/>
    <w:tmpl w:val="617A0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2321CB"/>
    <w:multiLevelType w:val="hybridMultilevel"/>
    <w:tmpl w:val="4CA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62048"/>
    <w:multiLevelType w:val="hybridMultilevel"/>
    <w:tmpl w:val="2C0C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5C78"/>
    <w:multiLevelType w:val="hybridMultilevel"/>
    <w:tmpl w:val="4BBAB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B21D5C"/>
    <w:multiLevelType w:val="hybridMultilevel"/>
    <w:tmpl w:val="FD88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3BD8"/>
    <w:multiLevelType w:val="hybridMultilevel"/>
    <w:tmpl w:val="2F1E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C10A0"/>
    <w:multiLevelType w:val="hybridMultilevel"/>
    <w:tmpl w:val="FE1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D5EC5"/>
    <w:multiLevelType w:val="hybridMultilevel"/>
    <w:tmpl w:val="D67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02190"/>
    <w:multiLevelType w:val="hybridMultilevel"/>
    <w:tmpl w:val="22C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55AF5"/>
    <w:multiLevelType w:val="hybridMultilevel"/>
    <w:tmpl w:val="736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56A66"/>
    <w:multiLevelType w:val="hybridMultilevel"/>
    <w:tmpl w:val="2D94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605F2"/>
    <w:multiLevelType w:val="hybridMultilevel"/>
    <w:tmpl w:val="AE28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B4210"/>
    <w:multiLevelType w:val="hybridMultilevel"/>
    <w:tmpl w:val="55F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07F6C"/>
    <w:multiLevelType w:val="hybridMultilevel"/>
    <w:tmpl w:val="322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43107"/>
    <w:multiLevelType w:val="hybridMultilevel"/>
    <w:tmpl w:val="CFD81C44"/>
    <w:lvl w:ilvl="0" w:tplc="ABBCE7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85F4F"/>
    <w:multiLevelType w:val="hybridMultilevel"/>
    <w:tmpl w:val="3500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A4F00"/>
    <w:multiLevelType w:val="hybridMultilevel"/>
    <w:tmpl w:val="FE70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25C8B"/>
    <w:multiLevelType w:val="hybridMultilevel"/>
    <w:tmpl w:val="0DDC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F1F34"/>
    <w:multiLevelType w:val="hybridMultilevel"/>
    <w:tmpl w:val="90E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45E2E"/>
    <w:multiLevelType w:val="multilevel"/>
    <w:tmpl w:val="9810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D60A9"/>
    <w:multiLevelType w:val="hybridMultilevel"/>
    <w:tmpl w:val="144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37F52"/>
    <w:multiLevelType w:val="hybridMultilevel"/>
    <w:tmpl w:val="6C7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11F0F"/>
    <w:multiLevelType w:val="hybridMultilevel"/>
    <w:tmpl w:val="5E90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24C14"/>
    <w:multiLevelType w:val="hybridMultilevel"/>
    <w:tmpl w:val="A234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E54D9"/>
    <w:multiLevelType w:val="hybridMultilevel"/>
    <w:tmpl w:val="C480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E04A1"/>
    <w:multiLevelType w:val="hybridMultilevel"/>
    <w:tmpl w:val="71E0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14AFF"/>
    <w:multiLevelType w:val="hybridMultilevel"/>
    <w:tmpl w:val="9B3A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5"/>
  </w:num>
  <w:num w:numId="4">
    <w:abstractNumId w:val="30"/>
  </w:num>
  <w:num w:numId="5">
    <w:abstractNumId w:val="21"/>
  </w:num>
  <w:num w:numId="6">
    <w:abstractNumId w:val="18"/>
  </w:num>
  <w:num w:numId="7">
    <w:abstractNumId w:val="15"/>
  </w:num>
  <w:num w:numId="8">
    <w:abstractNumId w:val="28"/>
  </w:num>
  <w:num w:numId="9">
    <w:abstractNumId w:val="26"/>
  </w:num>
  <w:num w:numId="10">
    <w:abstractNumId w:val="0"/>
  </w:num>
  <w:num w:numId="11">
    <w:abstractNumId w:val="36"/>
  </w:num>
  <w:num w:numId="12">
    <w:abstractNumId w:val="16"/>
  </w:num>
  <w:num w:numId="13">
    <w:abstractNumId w:val="19"/>
  </w:num>
  <w:num w:numId="14">
    <w:abstractNumId w:val="12"/>
  </w:num>
  <w:num w:numId="15">
    <w:abstractNumId w:val="37"/>
  </w:num>
  <w:num w:numId="16">
    <w:abstractNumId w:val="10"/>
  </w:num>
  <w:num w:numId="17">
    <w:abstractNumId w:val="23"/>
  </w:num>
  <w:num w:numId="18">
    <w:abstractNumId w:val="2"/>
  </w:num>
  <w:num w:numId="19">
    <w:abstractNumId w:val="27"/>
  </w:num>
  <w:num w:numId="20">
    <w:abstractNumId w:val="13"/>
  </w:num>
  <w:num w:numId="21">
    <w:abstractNumId w:val="6"/>
  </w:num>
  <w:num w:numId="22">
    <w:abstractNumId w:val="29"/>
  </w:num>
  <w:num w:numId="23">
    <w:abstractNumId w:val="33"/>
  </w:num>
  <w:num w:numId="24">
    <w:abstractNumId w:val="24"/>
  </w:num>
  <w:num w:numId="25">
    <w:abstractNumId w:val="17"/>
  </w:num>
  <w:num w:numId="26">
    <w:abstractNumId w:val="8"/>
  </w:num>
  <w:num w:numId="27">
    <w:abstractNumId w:val="7"/>
  </w:num>
  <w:num w:numId="28">
    <w:abstractNumId w:val="9"/>
  </w:num>
  <w:num w:numId="29">
    <w:abstractNumId w:val="31"/>
  </w:num>
  <w:num w:numId="30">
    <w:abstractNumId w:val="3"/>
  </w:num>
  <w:num w:numId="31">
    <w:abstractNumId w:val="22"/>
  </w:num>
  <w:num w:numId="32">
    <w:abstractNumId w:val="32"/>
  </w:num>
  <w:num w:numId="33">
    <w:abstractNumId w:val="34"/>
  </w:num>
  <w:num w:numId="34">
    <w:abstractNumId w:val="20"/>
  </w:num>
  <w:num w:numId="35">
    <w:abstractNumId w:val="5"/>
  </w:num>
  <w:num w:numId="36">
    <w:abstractNumId w:val="4"/>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9D"/>
    <w:rsid w:val="00013FE1"/>
    <w:rsid w:val="000450EC"/>
    <w:rsid w:val="00064727"/>
    <w:rsid w:val="000648C9"/>
    <w:rsid w:val="0008230A"/>
    <w:rsid w:val="000E0A76"/>
    <w:rsid w:val="00101B5A"/>
    <w:rsid w:val="00125521"/>
    <w:rsid w:val="00140FC1"/>
    <w:rsid w:val="001701A3"/>
    <w:rsid w:val="001B10F4"/>
    <w:rsid w:val="001B2E9D"/>
    <w:rsid w:val="001F1E38"/>
    <w:rsid w:val="00246DDD"/>
    <w:rsid w:val="00280D8F"/>
    <w:rsid w:val="00287EB6"/>
    <w:rsid w:val="002A1FE5"/>
    <w:rsid w:val="002C2EE7"/>
    <w:rsid w:val="002E786C"/>
    <w:rsid w:val="002F42E2"/>
    <w:rsid w:val="0032322D"/>
    <w:rsid w:val="00336406"/>
    <w:rsid w:val="003645F0"/>
    <w:rsid w:val="0036567C"/>
    <w:rsid w:val="00367517"/>
    <w:rsid w:val="00375CF8"/>
    <w:rsid w:val="00377C55"/>
    <w:rsid w:val="003803FA"/>
    <w:rsid w:val="003A05BB"/>
    <w:rsid w:val="003A72A7"/>
    <w:rsid w:val="003C1BF7"/>
    <w:rsid w:val="003E6439"/>
    <w:rsid w:val="003F00AF"/>
    <w:rsid w:val="003F67C9"/>
    <w:rsid w:val="00412738"/>
    <w:rsid w:val="004204E3"/>
    <w:rsid w:val="00430D93"/>
    <w:rsid w:val="004348D7"/>
    <w:rsid w:val="00440222"/>
    <w:rsid w:val="004550C7"/>
    <w:rsid w:val="004A233A"/>
    <w:rsid w:val="004A4035"/>
    <w:rsid w:val="004C6687"/>
    <w:rsid w:val="004E0937"/>
    <w:rsid w:val="0050345B"/>
    <w:rsid w:val="0051425A"/>
    <w:rsid w:val="00535A61"/>
    <w:rsid w:val="00572482"/>
    <w:rsid w:val="0057473D"/>
    <w:rsid w:val="00587364"/>
    <w:rsid w:val="005A7982"/>
    <w:rsid w:val="005B525B"/>
    <w:rsid w:val="005C4D7D"/>
    <w:rsid w:val="005E1081"/>
    <w:rsid w:val="005E4176"/>
    <w:rsid w:val="005F33B2"/>
    <w:rsid w:val="005F575B"/>
    <w:rsid w:val="00600637"/>
    <w:rsid w:val="00611E52"/>
    <w:rsid w:val="00613832"/>
    <w:rsid w:val="00651A1F"/>
    <w:rsid w:val="006651E9"/>
    <w:rsid w:val="006C76F2"/>
    <w:rsid w:val="006E612D"/>
    <w:rsid w:val="006F36CE"/>
    <w:rsid w:val="006F566E"/>
    <w:rsid w:val="00703037"/>
    <w:rsid w:val="00720F8F"/>
    <w:rsid w:val="007213DE"/>
    <w:rsid w:val="007408F6"/>
    <w:rsid w:val="00751980"/>
    <w:rsid w:val="0075541E"/>
    <w:rsid w:val="00770EB4"/>
    <w:rsid w:val="00774851"/>
    <w:rsid w:val="00790341"/>
    <w:rsid w:val="00855B73"/>
    <w:rsid w:val="00891A6E"/>
    <w:rsid w:val="008A3B1A"/>
    <w:rsid w:val="008E1755"/>
    <w:rsid w:val="008F3C20"/>
    <w:rsid w:val="0092770A"/>
    <w:rsid w:val="00973B5B"/>
    <w:rsid w:val="009E737D"/>
    <w:rsid w:val="009F1526"/>
    <w:rsid w:val="009F15E3"/>
    <w:rsid w:val="009F5B5B"/>
    <w:rsid w:val="009F705E"/>
    <w:rsid w:val="009F72DB"/>
    <w:rsid w:val="00A10EA2"/>
    <w:rsid w:val="00A33D4D"/>
    <w:rsid w:val="00A3521D"/>
    <w:rsid w:val="00A36DCA"/>
    <w:rsid w:val="00A624FC"/>
    <w:rsid w:val="00A74B9E"/>
    <w:rsid w:val="00A80CDF"/>
    <w:rsid w:val="00A91D97"/>
    <w:rsid w:val="00AA13A7"/>
    <w:rsid w:val="00AA48BE"/>
    <w:rsid w:val="00AA7590"/>
    <w:rsid w:val="00AB226F"/>
    <w:rsid w:val="00B30270"/>
    <w:rsid w:val="00B315F8"/>
    <w:rsid w:val="00B511B5"/>
    <w:rsid w:val="00B82EDA"/>
    <w:rsid w:val="00BA3A76"/>
    <w:rsid w:val="00BC5CCD"/>
    <w:rsid w:val="00BC5CCE"/>
    <w:rsid w:val="00C15B07"/>
    <w:rsid w:val="00C2386A"/>
    <w:rsid w:val="00C3540C"/>
    <w:rsid w:val="00C36452"/>
    <w:rsid w:val="00C43B87"/>
    <w:rsid w:val="00CB55CD"/>
    <w:rsid w:val="00CC1585"/>
    <w:rsid w:val="00D158CF"/>
    <w:rsid w:val="00D66AAD"/>
    <w:rsid w:val="00D76510"/>
    <w:rsid w:val="00D87BA0"/>
    <w:rsid w:val="00DA16B5"/>
    <w:rsid w:val="00DD39DA"/>
    <w:rsid w:val="00DE1490"/>
    <w:rsid w:val="00DE17F3"/>
    <w:rsid w:val="00E127C1"/>
    <w:rsid w:val="00E2172A"/>
    <w:rsid w:val="00E271B2"/>
    <w:rsid w:val="00E414EF"/>
    <w:rsid w:val="00E5023D"/>
    <w:rsid w:val="00E56F81"/>
    <w:rsid w:val="00E6069D"/>
    <w:rsid w:val="00E760F0"/>
    <w:rsid w:val="00E81B05"/>
    <w:rsid w:val="00E84F5C"/>
    <w:rsid w:val="00EC64C3"/>
    <w:rsid w:val="00EC6A60"/>
    <w:rsid w:val="00ED7FFA"/>
    <w:rsid w:val="00EE3E00"/>
    <w:rsid w:val="00EE5330"/>
    <w:rsid w:val="00F16160"/>
    <w:rsid w:val="00F4044A"/>
    <w:rsid w:val="00FA2332"/>
    <w:rsid w:val="00FA3302"/>
    <w:rsid w:val="00FB7D57"/>
    <w:rsid w:val="00FD38F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F1E6F"/>
  <w15:docId w15:val="{D5160D14-2B71-4D22-8BC4-34A4184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42"/>
    <w:rPr>
      <w:sz w:val="24"/>
      <w:szCs w:val="24"/>
    </w:rPr>
  </w:style>
  <w:style w:type="paragraph" w:styleId="Heading3">
    <w:name w:val="heading 3"/>
    <w:basedOn w:val="Normal"/>
    <w:next w:val="Normal"/>
    <w:link w:val="Heading3Char"/>
    <w:uiPriority w:val="9"/>
    <w:semiHidden/>
    <w:unhideWhenUsed/>
    <w:qFormat/>
    <w:rsid w:val="009277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2770A"/>
    <w:pPr>
      <w:spacing w:before="100" w:beforeAutospacing="1" w:after="100" w:afterAutospacing="1"/>
      <w:outlineLvl w:val="3"/>
    </w:pPr>
    <w:rPr>
      <w:rFonts w:ascii="Times New Roman" w:eastAsia="Times New Roman" w:hAnsi="Times New Roman"/>
      <w:b/>
      <w:bCs/>
    </w:rPr>
  </w:style>
  <w:style w:type="paragraph" w:styleId="Heading5">
    <w:name w:val="heading 5"/>
    <w:basedOn w:val="Normal"/>
    <w:link w:val="Heading5Char"/>
    <w:uiPriority w:val="9"/>
    <w:qFormat/>
    <w:rsid w:val="0092770A"/>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2"/>
    <w:pPr>
      <w:tabs>
        <w:tab w:val="center" w:pos="4320"/>
        <w:tab w:val="right" w:pos="8640"/>
      </w:tabs>
    </w:pPr>
  </w:style>
  <w:style w:type="character" w:customStyle="1" w:styleId="HeaderChar">
    <w:name w:val="Header Char"/>
    <w:basedOn w:val="DefaultParagraphFont"/>
    <w:link w:val="Header"/>
    <w:uiPriority w:val="99"/>
    <w:rsid w:val="001A3242"/>
  </w:style>
  <w:style w:type="paragraph" w:styleId="Footer">
    <w:name w:val="footer"/>
    <w:basedOn w:val="Normal"/>
    <w:link w:val="FooterChar"/>
    <w:uiPriority w:val="99"/>
    <w:unhideWhenUsed/>
    <w:rsid w:val="001A3242"/>
    <w:pPr>
      <w:tabs>
        <w:tab w:val="center" w:pos="4320"/>
        <w:tab w:val="right" w:pos="8640"/>
      </w:tabs>
    </w:pPr>
  </w:style>
  <w:style w:type="character" w:customStyle="1" w:styleId="FooterChar">
    <w:name w:val="Footer Char"/>
    <w:basedOn w:val="DefaultParagraphFont"/>
    <w:link w:val="Footer"/>
    <w:uiPriority w:val="99"/>
    <w:rsid w:val="001A3242"/>
  </w:style>
  <w:style w:type="paragraph" w:styleId="ListParagraph">
    <w:name w:val="List Paragraph"/>
    <w:basedOn w:val="Normal"/>
    <w:uiPriority w:val="34"/>
    <w:qFormat/>
    <w:rsid w:val="000648C9"/>
    <w:pPr>
      <w:ind w:left="720"/>
      <w:contextualSpacing/>
    </w:pPr>
  </w:style>
  <w:style w:type="paragraph" w:styleId="BalloonText">
    <w:name w:val="Balloon Text"/>
    <w:basedOn w:val="Normal"/>
    <w:link w:val="BalloonTextChar"/>
    <w:uiPriority w:val="99"/>
    <w:semiHidden/>
    <w:unhideWhenUsed/>
    <w:rsid w:val="00BC5CCE"/>
    <w:rPr>
      <w:rFonts w:ascii="Tahoma" w:hAnsi="Tahoma" w:cs="Tahoma"/>
      <w:sz w:val="16"/>
      <w:szCs w:val="16"/>
    </w:rPr>
  </w:style>
  <w:style w:type="character" w:customStyle="1" w:styleId="BalloonTextChar">
    <w:name w:val="Balloon Text Char"/>
    <w:basedOn w:val="DefaultParagraphFont"/>
    <w:link w:val="BalloonText"/>
    <w:uiPriority w:val="99"/>
    <w:semiHidden/>
    <w:rsid w:val="00BC5CCE"/>
    <w:rPr>
      <w:rFonts w:ascii="Tahoma" w:hAnsi="Tahoma" w:cs="Tahoma"/>
      <w:sz w:val="16"/>
      <w:szCs w:val="16"/>
    </w:rPr>
  </w:style>
  <w:style w:type="character" w:customStyle="1" w:styleId="Heading4Char">
    <w:name w:val="Heading 4 Char"/>
    <w:basedOn w:val="DefaultParagraphFont"/>
    <w:link w:val="Heading4"/>
    <w:uiPriority w:val="9"/>
    <w:rsid w:val="0092770A"/>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rsid w:val="0092770A"/>
    <w:rPr>
      <w:rFonts w:ascii="Times New Roman" w:eastAsia="Times New Roman" w:hAnsi="Times New Roman"/>
      <w:b/>
      <w:bCs/>
    </w:rPr>
  </w:style>
  <w:style w:type="paragraph" w:styleId="NormalWeb">
    <w:name w:val="Normal (Web)"/>
    <w:basedOn w:val="Normal"/>
    <w:uiPriority w:val="99"/>
    <w:semiHidden/>
    <w:unhideWhenUsed/>
    <w:rsid w:val="0092770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2770A"/>
  </w:style>
  <w:style w:type="character" w:styleId="Hyperlink">
    <w:name w:val="Hyperlink"/>
    <w:basedOn w:val="DefaultParagraphFont"/>
    <w:unhideWhenUsed/>
    <w:rsid w:val="0092770A"/>
    <w:rPr>
      <w:color w:val="0000FF"/>
      <w:u w:val="single"/>
    </w:rPr>
  </w:style>
  <w:style w:type="character" w:customStyle="1" w:styleId="Heading3Char">
    <w:name w:val="Heading 3 Char"/>
    <w:basedOn w:val="DefaultParagraphFont"/>
    <w:link w:val="Heading3"/>
    <w:uiPriority w:val="9"/>
    <w:semiHidden/>
    <w:rsid w:val="0092770A"/>
    <w:rPr>
      <w:rFonts w:asciiTheme="majorHAnsi" w:eastAsiaTheme="majorEastAsia" w:hAnsiTheme="majorHAnsi" w:cstheme="majorBidi"/>
      <w:b/>
      <w:bCs/>
      <w:color w:val="4F81BD" w:themeColor="accent1"/>
      <w:sz w:val="24"/>
      <w:szCs w:val="24"/>
    </w:rPr>
  </w:style>
  <w:style w:type="paragraph" w:customStyle="1" w:styleId="programbody">
    <w:name w:val="programbody"/>
    <w:basedOn w:val="Normal"/>
    <w:rsid w:val="00BC5CCD"/>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unhideWhenUsed/>
    <w:rsid w:val="00B315F8"/>
    <w:rPr>
      <w:color w:val="808080"/>
    </w:rPr>
  </w:style>
  <w:style w:type="paragraph" w:customStyle="1" w:styleId="Default">
    <w:name w:val="Default"/>
    <w:rsid w:val="00BA3A76"/>
    <w:pPr>
      <w:widowControl w:val="0"/>
      <w:autoSpaceDE w:val="0"/>
      <w:autoSpaceDN w:val="0"/>
      <w:adjustRightInd w:val="0"/>
    </w:pPr>
    <w:rPr>
      <w:rFonts w:cs="Cambria"/>
      <w:color w:val="000000"/>
      <w:sz w:val="24"/>
      <w:szCs w:val="24"/>
    </w:rPr>
  </w:style>
  <w:style w:type="character" w:styleId="FollowedHyperlink">
    <w:name w:val="FollowedHyperlink"/>
    <w:basedOn w:val="DefaultParagraphFont"/>
    <w:uiPriority w:val="99"/>
    <w:semiHidden/>
    <w:unhideWhenUsed/>
    <w:rsid w:val="00140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262">
      <w:bodyDiv w:val="1"/>
      <w:marLeft w:val="0"/>
      <w:marRight w:val="0"/>
      <w:marTop w:val="0"/>
      <w:marBottom w:val="0"/>
      <w:divBdr>
        <w:top w:val="none" w:sz="0" w:space="0" w:color="auto"/>
        <w:left w:val="none" w:sz="0" w:space="0" w:color="auto"/>
        <w:bottom w:val="none" w:sz="0" w:space="0" w:color="auto"/>
        <w:right w:val="none" w:sz="0" w:space="0" w:color="auto"/>
      </w:divBdr>
    </w:div>
    <w:div w:id="54472442">
      <w:bodyDiv w:val="1"/>
      <w:marLeft w:val="0"/>
      <w:marRight w:val="0"/>
      <w:marTop w:val="0"/>
      <w:marBottom w:val="0"/>
      <w:divBdr>
        <w:top w:val="none" w:sz="0" w:space="0" w:color="auto"/>
        <w:left w:val="none" w:sz="0" w:space="0" w:color="auto"/>
        <w:bottom w:val="none" w:sz="0" w:space="0" w:color="auto"/>
        <w:right w:val="none" w:sz="0" w:space="0" w:color="auto"/>
      </w:divBdr>
    </w:div>
    <w:div w:id="142822644">
      <w:bodyDiv w:val="1"/>
      <w:marLeft w:val="0"/>
      <w:marRight w:val="0"/>
      <w:marTop w:val="0"/>
      <w:marBottom w:val="0"/>
      <w:divBdr>
        <w:top w:val="none" w:sz="0" w:space="0" w:color="auto"/>
        <w:left w:val="none" w:sz="0" w:space="0" w:color="auto"/>
        <w:bottom w:val="none" w:sz="0" w:space="0" w:color="auto"/>
        <w:right w:val="none" w:sz="0" w:space="0" w:color="auto"/>
      </w:divBdr>
    </w:div>
    <w:div w:id="145167854">
      <w:bodyDiv w:val="1"/>
      <w:marLeft w:val="0"/>
      <w:marRight w:val="0"/>
      <w:marTop w:val="0"/>
      <w:marBottom w:val="0"/>
      <w:divBdr>
        <w:top w:val="none" w:sz="0" w:space="0" w:color="auto"/>
        <w:left w:val="none" w:sz="0" w:space="0" w:color="auto"/>
        <w:bottom w:val="none" w:sz="0" w:space="0" w:color="auto"/>
        <w:right w:val="none" w:sz="0" w:space="0" w:color="auto"/>
      </w:divBdr>
    </w:div>
    <w:div w:id="201787191">
      <w:bodyDiv w:val="1"/>
      <w:marLeft w:val="0"/>
      <w:marRight w:val="0"/>
      <w:marTop w:val="0"/>
      <w:marBottom w:val="0"/>
      <w:divBdr>
        <w:top w:val="none" w:sz="0" w:space="0" w:color="auto"/>
        <w:left w:val="none" w:sz="0" w:space="0" w:color="auto"/>
        <w:bottom w:val="none" w:sz="0" w:space="0" w:color="auto"/>
        <w:right w:val="none" w:sz="0" w:space="0" w:color="auto"/>
      </w:divBdr>
    </w:div>
    <w:div w:id="255948355">
      <w:bodyDiv w:val="1"/>
      <w:marLeft w:val="0"/>
      <w:marRight w:val="0"/>
      <w:marTop w:val="0"/>
      <w:marBottom w:val="0"/>
      <w:divBdr>
        <w:top w:val="none" w:sz="0" w:space="0" w:color="auto"/>
        <w:left w:val="none" w:sz="0" w:space="0" w:color="auto"/>
        <w:bottom w:val="none" w:sz="0" w:space="0" w:color="auto"/>
        <w:right w:val="none" w:sz="0" w:space="0" w:color="auto"/>
      </w:divBdr>
    </w:div>
    <w:div w:id="281763695">
      <w:bodyDiv w:val="1"/>
      <w:marLeft w:val="0"/>
      <w:marRight w:val="0"/>
      <w:marTop w:val="0"/>
      <w:marBottom w:val="0"/>
      <w:divBdr>
        <w:top w:val="none" w:sz="0" w:space="0" w:color="auto"/>
        <w:left w:val="none" w:sz="0" w:space="0" w:color="auto"/>
        <w:bottom w:val="none" w:sz="0" w:space="0" w:color="auto"/>
        <w:right w:val="none" w:sz="0" w:space="0" w:color="auto"/>
      </w:divBdr>
    </w:div>
    <w:div w:id="417212818">
      <w:bodyDiv w:val="1"/>
      <w:marLeft w:val="0"/>
      <w:marRight w:val="0"/>
      <w:marTop w:val="0"/>
      <w:marBottom w:val="0"/>
      <w:divBdr>
        <w:top w:val="none" w:sz="0" w:space="0" w:color="auto"/>
        <w:left w:val="none" w:sz="0" w:space="0" w:color="auto"/>
        <w:bottom w:val="none" w:sz="0" w:space="0" w:color="auto"/>
        <w:right w:val="none" w:sz="0" w:space="0" w:color="auto"/>
      </w:divBdr>
    </w:div>
    <w:div w:id="429351529">
      <w:bodyDiv w:val="1"/>
      <w:marLeft w:val="0"/>
      <w:marRight w:val="0"/>
      <w:marTop w:val="0"/>
      <w:marBottom w:val="0"/>
      <w:divBdr>
        <w:top w:val="none" w:sz="0" w:space="0" w:color="auto"/>
        <w:left w:val="none" w:sz="0" w:space="0" w:color="auto"/>
        <w:bottom w:val="none" w:sz="0" w:space="0" w:color="auto"/>
        <w:right w:val="none" w:sz="0" w:space="0" w:color="auto"/>
      </w:divBdr>
    </w:div>
    <w:div w:id="440758839">
      <w:bodyDiv w:val="1"/>
      <w:marLeft w:val="0"/>
      <w:marRight w:val="0"/>
      <w:marTop w:val="0"/>
      <w:marBottom w:val="0"/>
      <w:divBdr>
        <w:top w:val="none" w:sz="0" w:space="0" w:color="auto"/>
        <w:left w:val="none" w:sz="0" w:space="0" w:color="auto"/>
        <w:bottom w:val="none" w:sz="0" w:space="0" w:color="auto"/>
        <w:right w:val="none" w:sz="0" w:space="0" w:color="auto"/>
      </w:divBdr>
    </w:div>
    <w:div w:id="552697635">
      <w:bodyDiv w:val="1"/>
      <w:marLeft w:val="0"/>
      <w:marRight w:val="0"/>
      <w:marTop w:val="0"/>
      <w:marBottom w:val="0"/>
      <w:divBdr>
        <w:top w:val="none" w:sz="0" w:space="0" w:color="auto"/>
        <w:left w:val="none" w:sz="0" w:space="0" w:color="auto"/>
        <w:bottom w:val="none" w:sz="0" w:space="0" w:color="auto"/>
        <w:right w:val="none" w:sz="0" w:space="0" w:color="auto"/>
      </w:divBdr>
    </w:div>
    <w:div w:id="590435031">
      <w:bodyDiv w:val="1"/>
      <w:marLeft w:val="0"/>
      <w:marRight w:val="0"/>
      <w:marTop w:val="0"/>
      <w:marBottom w:val="0"/>
      <w:divBdr>
        <w:top w:val="none" w:sz="0" w:space="0" w:color="auto"/>
        <w:left w:val="none" w:sz="0" w:space="0" w:color="auto"/>
        <w:bottom w:val="none" w:sz="0" w:space="0" w:color="auto"/>
        <w:right w:val="none" w:sz="0" w:space="0" w:color="auto"/>
      </w:divBdr>
    </w:div>
    <w:div w:id="599073350">
      <w:bodyDiv w:val="1"/>
      <w:marLeft w:val="0"/>
      <w:marRight w:val="0"/>
      <w:marTop w:val="0"/>
      <w:marBottom w:val="0"/>
      <w:divBdr>
        <w:top w:val="none" w:sz="0" w:space="0" w:color="auto"/>
        <w:left w:val="none" w:sz="0" w:space="0" w:color="auto"/>
        <w:bottom w:val="none" w:sz="0" w:space="0" w:color="auto"/>
        <w:right w:val="none" w:sz="0" w:space="0" w:color="auto"/>
      </w:divBdr>
    </w:div>
    <w:div w:id="670988145">
      <w:bodyDiv w:val="1"/>
      <w:marLeft w:val="0"/>
      <w:marRight w:val="0"/>
      <w:marTop w:val="0"/>
      <w:marBottom w:val="0"/>
      <w:divBdr>
        <w:top w:val="none" w:sz="0" w:space="0" w:color="auto"/>
        <w:left w:val="none" w:sz="0" w:space="0" w:color="auto"/>
        <w:bottom w:val="none" w:sz="0" w:space="0" w:color="auto"/>
        <w:right w:val="none" w:sz="0" w:space="0" w:color="auto"/>
      </w:divBdr>
    </w:div>
    <w:div w:id="691304672">
      <w:bodyDiv w:val="1"/>
      <w:marLeft w:val="0"/>
      <w:marRight w:val="0"/>
      <w:marTop w:val="0"/>
      <w:marBottom w:val="0"/>
      <w:divBdr>
        <w:top w:val="none" w:sz="0" w:space="0" w:color="auto"/>
        <w:left w:val="none" w:sz="0" w:space="0" w:color="auto"/>
        <w:bottom w:val="none" w:sz="0" w:space="0" w:color="auto"/>
        <w:right w:val="none" w:sz="0" w:space="0" w:color="auto"/>
      </w:divBdr>
    </w:div>
    <w:div w:id="834490200">
      <w:bodyDiv w:val="1"/>
      <w:marLeft w:val="0"/>
      <w:marRight w:val="0"/>
      <w:marTop w:val="0"/>
      <w:marBottom w:val="0"/>
      <w:divBdr>
        <w:top w:val="none" w:sz="0" w:space="0" w:color="auto"/>
        <w:left w:val="none" w:sz="0" w:space="0" w:color="auto"/>
        <w:bottom w:val="none" w:sz="0" w:space="0" w:color="auto"/>
        <w:right w:val="none" w:sz="0" w:space="0" w:color="auto"/>
      </w:divBdr>
    </w:div>
    <w:div w:id="875897583">
      <w:bodyDiv w:val="1"/>
      <w:marLeft w:val="0"/>
      <w:marRight w:val="0"/>
      <w:marTop w:val="0"/>
      <w:marBottom w:val="0"/>
      <w:divBdr>
        <w:top w:val="none" w:sz="0" w:space="0" w:color="auto"/>
        <w:left w:val="none" w:sz="0" w:space="0" w:color="auto"/>
        <w:bottom w:val="none" w:sz="0" w:space="0" w:color="auto"/>
        <w:right w:val="none" w:sz="0" w:space="0" w:color="auto"/>
      </w:divBdr>
    </w:div>
    <w:div w:id="1107240422">
      <w:bodyDiv w:val="1"/>
      <w:marLeft w:val="0"/>
      <w:marRight w:val="0"/>
      <w:marTop w:val="0"/>
      <w:marBottom w:val="0"/>
      <w:divBdr>
        <w:top w:val="none" w:sz="0" w:space="0" w:color="auto"/>
        <w:left w:val="none" w:sz="0" w:space="0" w:color="auto"/>
        <w:bottom w:val="none" w:sz="0" w:space="0" w:color="auto"/>
        <w:right w:val="none" w:sz="0" w:space="0" w:color="auto"/>
      </w:divBdr>
    </w:div>
    <w:div w:id="1227447501">
      <w:bodyDiv w:val="1"/>
      <w:marLeft w:val="0"/>
      <w:marRight w:val="0"/>
      <w:marTop w:val="0"/>
      <w:marBottom w:val="0"/>
      <w:divBdr>
        <w:top w:val="none" w:sz="0" w:space="0" w:color="auto"/>
        <w:left w:val="none" w:sz="0" w:space="0" w:color="auto"/>
        <w:bottom w:val="none" w:sz="0" w:space="0" w:color="auto"/>
        <w:right w:val="none" w:sz="0" w:space="0" w:color="auto"/>
      </w:divBdr>
    </w:div>
    <w:div w:id="1247306665">
      <w:bodyDiv w:val="1"/>
      <w:marLeft w:val="0"/>
      <w:marRight w:val="0"/>
      <w:marTop w:val="0"/>
      <w:marBottom w:val="0"/>
      <w:divBdr>
        <w:top w:val="none" w:sz="0" w:space="0" w:color="auto"/>
        <w:left w:val="none" w:sz="0" w:space="0" w:color="auto"/>
        <w:bottom w:val="none" w:sz="0" w:space="0" w:color="auto"/>
        <w:right w:val="none" w:sz="0" w:space="0" w:color="auto"/>
      </w:divBdr>
    </w:div>
    <w:div w:id="1497725737">
      <w:bodyDiv w:val="1"/>
      <w:marLeft w:val="0"/>
      <w:marRight w:val="0"/>
      <w:marTop w:val="0"/>
      <w:marBottom w:val="0"/>
      <w:divBdr>
        <w:top w:val="none" w:sz="0" w:space="0" w:color="auto"/>
        <w:left w:val="none" w:sz="0" w:space="0" w:color="auto"/>
        <w:bottom w:val="none" w:sz="0" w:space="0" w:color="auto"/>
        <w:right w:val="none" w:sz="0" w:space="0" w:color="auto"/>
      </w:divBdr>
    </w:div>
    <w:div w:id="1534229436">
      <w:bodyDiv w:val="1"/>
      <w:marLeft w:val="0"/>
      <w:marRight w:val="0"/>
      <w:marTop w:val="0"/>
      <w:marBottom w:val="0"/>
      <w:divBdr>
        <w:top w:val="none" w:sz="0" w:space="0" w:color="auto"/>
        <w:left w:val="none" w:sz="0" w:space="0" w:color="auto"/>
        <w:bottom w:val="none" w:sz="0" w:space="0" w:color="auto"/>
        <w:right w:val="none" w:sz="0" w:space="0" w:color="auto"/>
      </w:divBdr>
    </w:div>
    <w:div w:id="1607077739">
      <w:bodyDiv w:val="1"/>
      <w:marLeft w:val="0"/>
      <w:marRight w:val="0"/>
      <w:marTop w:val="0"/>
      <w:marBottom w:val="0"/>
      <w:divBdr>
        <w:top w:val="none" w:sz="0" w:space="0" w:color="auto"/>
        <w:left w:val="none" w:sz="0" w:space="0" w:color="auto"/>
        <w:bottom w:val="none" w:sz="0" w:space="0" w:color="auto"/>
        <w:right w:val="none" w:sz="0" w:space="0" w:color="auto"/>
      </w:divBdr>
    </w:div>
    <w:div w:id="1634170157">
      <w:bodyDiv w:val="1"/>
      <w:marLeft w:val="0"/>
      <w:marRight w:val="0"/>
      <w:marTop w:val="0"/>
      <w:marBottom w:val="0"/>
      <w:divBdr>
        <w:top w:val="none" w:sz="0" w:space="0" w:color="auto"/>
        <w:left w:val="none" w:sz="0" w:space="0" w:color="auto"/>
        <w:bottom w:val="none" w:sz="0" w:space="0" w:color="auto"/>
        <w:right w:val="none" w:sz="0" w:space="0" w:color="auto"/>
      </w:divBdr>
    </w:div>
    <w:div w:id="1714839998">
      <w:bodyDiv w:val="1"/>
      <w:marLeft w:val="0"/>
      <w:marRight w:val="0"/>
      <w:marTop w:val="0"/>
      <w:marBottom w:val="0"/>
      <w:divBdr>
        <w:top w:val="none" w:sz="0" w:space="0" w:color="auto"/>
        <w:left w:val="none" w:sz="0" w:space="0" w:color="auto"/>
        <w:bottom w:val="none" w:sz="0" w:space="0" w:color="auto"/>
        <w:right w:val="none" w:sz="0" w:space="0" w:color="auto"/>
      </w:divBdr>
    </w:div>
    <w:div w:id="1821801009">
      <w:bodyDiv w:val="1"/>
      <w:marLeft w:val="0"/>
      <w:marRight w:val="0"/>
      <w:marTop w:val="0"/>
      <w:marBottom w:val="0"/>
      <w:divBdr>
        <w:top w:val="none" w:sz="0" w:space="0" w:color="auto"/>
        <w:left w:val="none" w:sz="0" w:space="0" w:color="auto"/>
        <w:bottom w:val="none" w:sz="0" w:space="0" w:color="auto"/>
        <w:right w:val="none" w:sz="0" w:space="0" w:color="auto"/>
      </w:divBdr>
    </w:div>
    <w:div w:id="1886523104">
      <w:bodyDiv w:val="1"/>
      <w:marLeft w:val="0"/>
      <w:marRight w:val="0"/>
      <w:marTop w:val="0"/>
      <w:marBottom w:val="0"/>
      <w:divBdr>
        <w:top w:val="none" w:sz="0" w:space="0" w:color="auto"/>
        <w:left w:val="none" w:sz="0" w:space="0" w:color="auto"/>
        <w:bottom w:val="none" w:sz="0" w:space="0" w:color="auto"/>
        <w:right w:val="none" w:sz="0" w:space="0" w:color="auto"/>
      </w:divBdr>
    </w:div>
    <w:div w:id="1887525357">
      <w:bodyDiv w:val="1"/>
      <w:marLeft w:val="0"/>
      <w:marRight w:val="0"/>
      <w:marTop w:val="0"/>
      <w:marBottom w:val="0"/>
      <w:divBdr>
        <w:top w:val="none" w:sz="0" w:space="0" w:color="auto"/>
        <w:left w:val="none" w:sz="0" w:space="0" w:color="auto"/>
        <w:bottom w:val="none" w:sz="0" w:space="0" w:color="auto"/>
        <w:right w:val="none" w:sz="0" w:space="0" w:color="auto"/>
      </w:divBdr>
    </w:div>
    <w:div w:id="1892425906">
      <w:bodyDiv w:val="1"/>
      <w:marLeft w:val="0"/>
      <w:marRight w:val="0"/>
      <w:marTop w:val="0"/>
      <w:marBottom w:val="0"/>
      <w:divBdr>
        <w:top w:val="none" w:sz="0" w:space="0" w:color="auto"/>
        <w:left w:val="none" w:sz="0" w:space="0" w:color="auto"/>
        <w:bottom w:val="none" w:sz="0" w:space="0" w:color="auto"/>
        <w:right w:val="none" w:sz="0" w:space="0" w:color="auto"/>
      </w:divBdr>
    </w:div>
    <w:div w:id="2010717862">
      <w:bodyDiv w:val="1"/>
      <w:marLeft w:val="0"/>
      <w:marRight w:val="0"/>
      <w:marTop w:val="0"/>
      <w:marBottom w:val="0"/>
      <w:divBdr>
        <w:top w:val="none" w:sz="0" w:space="0" w:color="auto"/>
        <w:left w:val="none" w:sz="0" w:space="0" w:color="auto"/>
        <w:bottom w:val="none" w:sz="0" w:space="0" w:color="auto"/>
        <w:right w:val="none" w:sz="0" w:space="0" w:color="auto"/>
      </w:divBdr>
    </w:div>
    <w:div w:id="2039116156">
      <w:bodyDiv w:val="1"/>
      <w:marLeft w:val="0"/>
      <w:marRight w:val="0"/>
      <w:marTop w:val="0"/>
      <w:marBottom w:val="0"/>
      <w:divBdr>
        <w:top w:val="none" w:sz="0" w:space="0" w:color="auto"/>
        <w:left w:val="none" w:sz="0" w:space="0" w:color="auto"/>
        <w:bottom w:val="none" w:sz="0" w:space="0" w:color="auto"/>
        <w:right w:val="none" w:sz="0" w:space="0" w:color="auto"/>
      </w:divBdr>
    </w:div>
    <w:div w:id="209180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fa.ualberta.ca/graduate-studies/about/graduate-program-manual" TargetMode="External"/><Relationship Id="rId18" Type="http://schemas.openxmlformats.org/officeDocument/2006/relationships/hyperlink" Target="https://calendar.ualberta.ca/content.php?catoid=29&amp;navoid=7271" TargetMode="External"/><Relationship Id="rId26" Type="http://schemas.openxmlformats.org/officeDocument/2006/relationships/hyperlink" Target="https://www.ualberta.ca/graduate-studies/professional-development/professional-development-requirement" TargetMode="External"/><Relationship Id="rId39" Type="http://schemas.openxmlformats.org/officeDocument/2006/relationships/hyperlink" Target="http://www.gradstudies.ualberta.ca/" TargetMode="External"/><Relationship Id="rId21" Type="http://schemas.openxmlformats.org/officeDocument/2006/relationships/hyperlink" Target="https://calendar.ualberta.ca/content.php?catoid=29&amp;navoid=7271" TargetMode="External"/><Relationship Id="rId34" Type="http://schemas.openxmlformats.org/officeDocument/2006/relationships/hyperlink" Target="https://calendar.ualberta.ca/content.php?catoid=29&amp;navoid=7272" TargetMode="External"/><Relationship Id="rId42" Type="http://schemas.openxmlformats.org/officeDocument/2006/relationships/hyperlink" Target="http://www.gsa.ualberta.ca/"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liciesonline.ualberta.ca/PoliciesProcedures/Pages/DispPol.aspx?PID=70" TargetMode="External"/><Relationship Id="rId29" Type="http://schemas.openxmlformats.org/officeDocument/2006/relationships/hyperlink" Target="http://www.hrs.ualberta.ca/MyEmployment/Agreement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ualberta.ca/content.php?catoid=29&amp;navoid=7268" TargetMode="External"/><Relationship Id="rId24" Type="http://schemas.openxmlformats.org/officeDocument/2006/relationships/hyperlink" Target="https://calendar.ualberta.ca/content.php?catoid=29&amp;navoid=7271" TargetMode="External"/><Relationship Id="rId32" Type="http://schemas.openxmlformats.org/officeDocument/2006/relationships/hyperlink" Target="https://uofa.ualberta.ca/graduate-studies/about/graduate-program-manual/section-10-intellectual-property/10-3-guidelines-for-ownership-of-research-materials" TargetMode="External"/><Relationship Id="rId37" Type="http://schemas.openxmlformats.org/officeDocument/2006/relationships/hyperlink" Target="https://www.ualberta.ca/graduate-studies/professional-development/professional-development-requirement" TargetMode="External"/><Relationship Id="rId40" Type="http://schemas.openxmlformats.org/officeDocument/2006/relationships/hyperlink" Target="http://www.studentsuccess.ualberta.c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alberta.ca/governance/resources/policies-standards-and-codes-of-conduct/practicum-intervention-policy" TargetMode="External"/><Relationship Id="rId23" Type="http://schemas.openxmlformats.org/officeDocument/2006/relationships/hyperlink" Target="https://calendar.ualberta.ca/content.php?catoid=29&amp;navoid=7271" TargetMode="External"/><Relationship Id="rId28" Type="http://schemas.openxmlformats.org/officeDocument/2006/relationships/hyperlink" Target="https://www.ualberta.ca/graduate-studies/awards-and-funding" TargetMode="External"/><Relationship Id="rId36" Type="http://schemas.openxmlformats.org/officeDocument/2006/relationships/hyperlink" Target="https://www.ualberta.ca/graduate-studies/current-students/academic-requirements/thesis-requirement-and-preparation" TargetMode="External"/><Relationship Id="rId10" Type="http://schemas.openxmlformats.org/officeDocument/2006/relationships/footer" Target="footer2.xml"/><Relationship Id="rId19" Type="http://schemas.openxmlformats.org/officeDocument/2006/relationships/hyperlink" Target="https://calendar.ualberta.ca/content.php?catoid=29&amp;navoid=7271" TargetMode="External"/><Relationship Id="rId31" Type="http://schemas.openxmlformats.org/officeDocument/2006/relationships/hyperlink" Target="https://uofa.ualberta.ca/graduate-studies/about/graduate-program-manual/section-10-intellectual-property"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alberta.ca/governance/resources/policies-standards-and-codes-of-conduct/code-of-student-behaviour" TargetMode="External"/><Relationship Id="rId22" Type="http://schemas.openxmlformats.org/officeDocument/2006/relationships/hyperlink" Target="http://www.registrar.ualberta.ca/calendar/GradStudies-and-Research/Regulations/203.11.html" TargetMode="External"/><Relationship Id="rId27" Type="http://schemas.openxmlformats.org/officeDocument/2006/relationships/hyperlink" Target="https://calendar.ualberta.ca/content.php?catoid=29&amp;navoid=7268" TargetMode="External"/><Relationship Id="rId30" Type="http://schemas.openxmlformats.org/officeDocument/2006/relationships/hyperlink" Target="https://www.ualberta.ca/human-resource-services/managing-administration/collective-agreement-administration/graduate-student-agreement-resources" TargetMode="External"/><Relationship Id="rId35" Type="http://schemas.openxmlformats.org/officeDocument/2006/relationships/hyperlink" Target="http://www.collectionscanada.gc.ca/thesescanada/" TargetMode="External"/><Relationship Id="rId43" Type="http://schemas.openxmlformats.org/officeDocument/2006/relationships/hyperlink" Target="http://www.ombudservice.ualberta.ca/"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alendar.ualberta.ca/index.php" TargetMode="External"/><Relationship Id="rId17" Type="http://schemas.openxmlformats.org/officeDocument/2006/relationships/hyperlink" Target="http://www.osja.ualberta.ca/Students/GraduateHandbook.aspx" TargetMode="External"/><Relationship Id="rId25" Type="http://schemas.openxmlformats.org/officeDocument/2006/relationships/hyperlink" Target="https://calendar.ualberta.ca/content.php?catoid=29&amp;navoid=7271" TargetMode="External"/><Relationship Id="rId33" Type="http://schemas.openxmlformats.org/officeDocument/2006/relationships/hyperlink" Target="https://uofa.ualberta.ca/graduate-studies/about/graduate-program-manual/section-10-intellectual-property/10-1-intellectual-property-guidelines-and-agreement" TargetMode="External"/><Relationship Id="rId38" Type="http://schemas.openxmlformats.org/officeDocument/2006/relationships/hyperlink" Target="http://www.caps.ualberta.ca/" TargetMode="External"/><Relationship Id="rId46" Type="http://schemas.openxmlformats.org/officeDocument/2006/relationships/theme" Target="theme/theme1.xml"/><Relationship Id="rId20" Type="http://schemas.openxmlformats.org/officeDocument/2006/relationships/hyperlink" Target="https://www.ualberta.ca/registrar/registration-and-courses" TargetMode="External"/><Relationship Id="rId41" Type="http://schemas.openxmlformats.org/officeDocument/2006/relationships/hyperlink" Target="http://c4w.ualberta.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Caramihai, Cristiana</cp:lastModifiedBy>
  <cp:revision>17</cp:revision>
  <cp:lastPrinted>2015-09-23T21:53:00Z</cp:lastPrinted>
  <dcterms:created xsi:type="dcterms:W3CDTF">2019-03-08T19:28:00Z</dcterms:created>
  <dcterms:modified xsi:type="dcterms:W3CDTF">2019-03-13T15:31:00Z</dcterms:modified>
</cp:coreProperties>
</file>